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345" w:rsidRDefault="00E77213">
      <w:pPr>
        <w:pStyle w:val="aa"/>
        <w:spacing w:before="0" w:beforeAutospacing="0" w:after="0" w:afterAutospacing="0" w:line="450" w:lineRule="atLeast"/>
        <w:jc w:val="center"/>
        <w:rPr>
          <w:sz w:val="21"/>
          <w:szCs w:val="21"/>
        </w:rPr>
      </w:pPr>
      <w:r>
        <w:rPr>
          <w:rStyle w:val="ac"/>
          <w:rFonts w:hint="eastAsia"/>
          <w:color w:val="333333"/>
          <w:sz w:val="84"/>
          <w:szCs w:val="84"/>
          <w:shd w:val="clear" w:color="auto" w:fill="FFFFFF"/>
        </w:rPr>
        <w:t>武 汉 工 商 学 院</w:t>
      </w:r>
    </w:p>
    <w:p w:rsidR="005A7345" w:rsidRDefault="00E77213">
      <w:pPr>
        <w:pStyle w:val="aa"/>
        <w:spacing w:before="0" w:beforeAutospacing="0" w:after="0" w:afterAutospacing="0" w:line="450" w:lineRule="atLeast"/>
        <w:jc w:val="center"/>
        <w:rPr>
          <w:sz w:val="21"/>
          <w:szCs w:val="21"/>
        </w:rPr>
      </w:pPr>
      <w:r>
        <w:rPr>
          <w:rStyle w:val="ac"/>
          <w:rFonts w:hint="eastAsia"/>
          <w:color w:val="333333"/>
          <w:sz w:val="84"/>
          <w:szCs w:val="84"/>
          <w:shd w:val="clear" w:color="auto" w:fill="FFFFFF"/>
        </w:rPr>
        <w:t>招（议）标文件</w:t>
      </w:r>
    </w:p>
    <w:p w:rsidR="005A7345" w:rsidRDefault="00BE535E">
      <w:pPr>
        <w:pStyle w:val="aa"/>
        <w:spacing w:before="0" w:beforeAutospacing="0" w:after="0" w:afterAutospacing="0" w:line="450" w:lineRule="atLeast"/>
        <w:jc w:val="center"/>
        <w:rPr>
          <w:sz w:val="21"/>
          <w:szCs w:val="21"/>
        </w:rPr>
      </w:pPr>
      <w:r>
        <w:rPr>
          <w:b/>
          <w:noProof/>
          <w:szCs w:val="28"/>
        </w:rPr>
        <w:drawing>
          <wp:inline distT="0" distB="0" distL="0" distR="0" wp14:anchorId="444ABEDA" wp14:editId="02888FE9">
            <wp:extent cx="4193553" cy="4114800"/>
            <wp:effectExtent l="0" t="0" r="0" b="0"/>
            <wp:docPr id="1" name="图片 1" descr="e9593c1f-d140-46bd-927d-eede34f4e6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9593c1f-d140-46bd-927d-eede34f4e65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207389" cy="4128376"/>
                    </a:xfrm>
                    <a:prstGeom prst="rect">
                      <a:avLst/>
                    </a:prstGeom>
                    <a:noFill/>
                    <a:ln>
                      <a:noFill/>
                    </a:ln>
                  </pic:spPr>
                </pic:pic>
              </a:graphicData>
            </a:graphic>
          </wp:inline>
        </w:drawing>
      </w:r>
    </w:p>
    <w:p w:rsidR="005A7345" w:rsidRDefault="00E77213">
      <w:pPr>
        <w:pStyle w:val="aa"/>
        <w:spacing w:before="0" w:beforeAutospacing="0" w:after="0" w:afterAutospacing="0" w:line="450" w:lineRule="atLeast"/>
        <w:jc w:val="both"/>
        <w:rPr>
          <w:sz w:val="21"/>
          <w:szCs w:val="21"/>
        </w:rPr>
      </w:pPr>
      <w:r>
        <w:rPr>
          <w:rStyle w:val="ac"/>
          <w:rFonts w:hint="eastAsia"/>
          <w:color w:val="333333"/>
          <w:sz w:val="44"/>
          <w:szCs w:val="44"/>
          <w:shd w:val="clear" w:color="auto" w:fill="FFFFFF"/>
        </w:rPr>
        <w:t> </w:t>
      </w:r>
    </w:p>
    <w:p w:rsidR="005A7345" w:rsidRDefault="00E77213">
      <w:pPr>
        <w:pStyle w:val="aa"/>
        <w:spacing w:before="0" w:beforeAutospacing="0" w:afterLines="50" w:after="156" w:afterAutospacing="0" w:line="450" w:lineRule="atLeast"/>
        <w:ind w:left="3030" w:hangingChars="686" w:hanging="3030"/>
        <w:jc w:val="both"/>
        <w:rPr>
          <w:sz w:val="21"/>
          <w:szCs w:val="21"/>
          <w:u w:val="single"/>
        </w:rPr>
      </w:pPr>
      <w:r>
        <w:rPr>
          <w:rStyle w:val="ac"/>
          <w:rFonts w:hint="eastAsia"/>
          <w:color w:val="333333"/>
          <w:sz w:val="44"/>
          <w:szCs w:val="44"/>
          <w:shd w:val="clear" w:color="auto" w:fill="FFFFFF"/>
        </w:rPr>
        <w:t>招标项目名称:</w:t>
      </w:r>
      <w:r w:rsidR="00734492" w:rsidRPr="00734492">
        <w:rPr>
          <w:rStyle w:val="ac"/>
          <w:color w:val="333333"/>
          <w:sz w:val="28"/>
          <w:szCs w:val="28"/>
          <w:u w:val="single"/>
          <w:shd w:val="clear" w:color="auto" w:fill="FFFFFF"/>
        </w:rPr>
        <w:t>特价图书采购项目</w:t>
      </w:r>
      <w:r>
        <w:rPr>
          <w:rStyle w:val="ac"/>
          <w:rFonts w:hint="eastAsia"/>
          <w:color w:val="333333"/>
          <w:sz w:val="28"/>
          <w:szCs w:val="28"/>
          <w:u w:val="single"/>
          <w:shd w:val="clear" w:color="auto" w:fill="FFFFFF"/>
        </w:rPr>
        <w:t xml:space="preserve">         </w:t>
      </w:r>
      <w:r w:rsidR="00734492">
        <w:rPr>
          <w:rStyle w:val="ac"/>
          <w:rFonts w:hint="eastAsia"/>
          <w:color w:val="333333"/>
          <w:sz w:val="28"/>
          <w:szCs w:val="28"/>
          <w:u w:val="single"/>
          <w:shd w:val="clear" w:color="auto" w:fill="FFFFFF"/>
        </w:rPr>
        <w:t xml:space="preserve">       </w:t>
      </w:r>
      <w:r>
        <w:rPr>
          <w:rStyle w:val="ac"/>
          <w:rFonts w:hint="eastAsia"/>
          <w:color w:val="333333"/>
          <w:sz w:val="28"/>
          <w:szCs w:val="28"/>
          <w:u w:val="single"/>
          <w:shd w:val="clear" w:color="auto" w:fill="FFFFFF"/>
        </w:rPr>
        <w:t xml:space="preserve">       </w:t>
      </w:r>
    </w:p>
    <w:p w:rsidR="005A7345" w:rsidRDefault="00E77213">
      <w:pPr>
        <w:pStyle w:val="aa"/>
        <w:spacing w:before="0" w:beforeAutospacing="0" w:afterLines="50" w:after="156" w:afterAutospacing="0" w:line="450" w:lineRule="atLeast"/>
        <w:jc w:val="both"/>
        <w:rPr>
          <w:sz w:val="28"/>
          <w:szCs w:val="28"/>
          <w:u w:val="single"/>
        </w:rPr>
      </w:pPr>
      <w:r>
        <w:rPr>
          <w:rStyle w:val="ac"/>
          <w:rFonts w:hint="eastAsia"/>
          <w:color w:val="333333"/>
          <w:sz w:val="44"/>
          <w:szCs w:val="44"/>
          <w:shd w:val="clear" w:color="auto" w:fill="FFFFFF"/>
        </w:rPr>
        <w:t>编      号</w:t>
      </w:r>
      <w:r>
        <w:rPr>
          <w:rFonts w:hint="eastAsia"/>
          <w:color w:val="333333"/>
          <w:sz w:val="44"/>
          <w:szCs w:val="44"/>
          <w:shd w:val="clear" w:color="auto" w:fill="FFFFFF"/>
        </w:rPr>
        <w:t>:</w:t>
      </w:r>
      <w:r>
        <w:rPr>
          <w:rStyle w:val="ac"/>
          <w:rFonts w:hint="eastAsia"/>
          <w:color w:val="333333"/>
          <w:sz w:val="28"/>
          <w:szCs w:val="28"/>
          <w:u w:val="single"/>
          <w:shd w:val="clear" w:color="auto" w:fill="FFFFFF"/>
        </w:rPr>
        <w:t> </w:t>
      </w:r>
      <w:r w:rsidR="00734492" w:rsidRPr="00734492">
        <w:rPr>
          <w:rStyle w:val="ac"/>
          <w:color w:val="333333"/>
          <w:sz w:val="28"/>
          <w:szCs w:val="28"/>
          <w:u w:val="single"/>
          <w:shd w:val="clear" w:color="auto" w:fill="FFFFFF"/>
        </w:rPr>
        <w:t>G2026-26</w:t>
      </w:r>
      <w:r>
        <w:rPr>
          <w:rStyle w:val="ac"/>
          <w:rFonts w:hint="eastAsia"/>
          <w:color w:val="333333"/>
          <w:sz w:val="28"/>
          <w:szCs w:val="28"/>
          <w:u w:val="single"/>
          <w:shd w:val="clear" w:color="auto" w:fill="FFFFFF"/>
        </w:rPr>
        <w:t xml:space="preserve"> </w:t>
      </w:r>
      <w:r>
        <w:rPr>
          <w:rStyle w:val="ac"/>
          <w:color w:val="333333"/>
          <w:sz w:val="28"/>
          <w:szCs w:val="28"/>
          <w:u w:val="single"/>
          <w:shd w:val="clear" w:color="auto" w:fill="FFFFFF"/>
        </w:rPr>
        <w:t xml:space="preserve">         </w:t>
      </w:r>
      <w:r>
        <w:rPr>
          <w:rStyle w:val="ac"/>
          <w:rFonts w:hint="eastAsia"/>
          <w:color w:val="333333"/>
          <w:sz w:val="32"/>
          <w:szCs w:val="32"/>
          <w:u w:val="single"/>
          <w:shd w:val="clear" w:color="auto" w:fill="FFFFFF"/>
        </w:rPr>
        <w:t xml:space="preserve">                 </w:t>
      </w:r>
    </w:p>
    <w:p w:rsidR="005A7345" w:rsidRDefault="00E77213">
      <w:pPr>
        <w:pStyle w:val="aa"/>
        <w:spacing w:before="0" w:beforeAutospacing="0" w:after="0" w:afterAutospacing="0" w:line="450" w:lineRule="atLeast"/>
        <w:jc w:val="both"/>
        <w:rPr>
          <w:sz w:val="21"/>
          <w:szCs w:val="21"/>
        </w:rPr>
      </w:pPr>
      <w:r>
        <w:rPr>
          <w:rFonts w:hint="eastAsia"/>
          <w:color w:val="333333"/>
          <w:sz w:val="44"/>
          <w:szCs w:val="44"/>
          <w:shd w:val="clear" w:color="auto" w:fill="FFFFFF"/>
        </w:rPr>
        <w:t> </w:t>
      </w:r>
    </w:p>
    <w:p w:rsidR="005A7345" w:rsidRDefault="00E77213">
      <w:pPr>
        <w:pStyle w:val="aa"/>
        <w:spacing w:before="0" w:beforeAutospacing="0" w:after="0" w:afterAutospacing="0" w:line="450" w:lineRule="atLeast"/>
        <w:jc w:val="center"/>
        <w:rPr>
          <w:sz w:val="52"/>
          <w:szCs w:val="52"/>
        </w:rPr>
      </w:pPr>
      <w:r>
        <w:rPr>
          <w:rStyle w:val="ac"/>
          <w:rFonts w:hint="eastAsia"/>
          <w:color w:val="333333"/>
          <w:sz w:val="52"/>
          <w:szCs w:val="52"/>
          <w:shd w:val="clear" w:color="auto" w:fill="FFFFFF"/>
        </w:rPr>
        <w:t>武汉工商学院招投标办公室</w:t>
      </w:r>
    </w:p>
    <w:p w:rsidR="005A7345" w:rsidRDefault="00E77213">
      <w:pPr>
        <w:pStyle w:val="aa"/>
        <w:spacing w:before="0" w:beforeAutospacing="0" w:after="0" w:afterAutospacing="0" w:line="450" w:lineRule="atLeast"/>
        <w:jc w:val="center"/>
        <w:rPr>
          <w:rStyle w:val="ac"/>
          <w:color w:val="333333"/>
          <w:sz w:val="52"/>
          <w:szCs w:val="52"/>
          <w:shd w:val="clear" w:color="auto" w:fill="FFFFFF"/>
        </w:rPr>
      </w:pPr>
      <w:r>
        <w:rPr>
          <w:rStyle w:val="ac"/>
          <w:rFonts w:hint="eastAsia"/>
          <w:color w:val="333333"/>
          <w:sz w:val="52"/>
          <w:szCs w:val="52"/>
          <w:shd w:val="clear" w:color="auto" w:fill="FFFFFF"/>
        </w:rPr>
        <w:t>二○二六年</w:t>
      </w:r>
      <w:r w:rsidR="00BE535E">
        <w:rPr>
          <w:rStyle w:val="ac"/>
          <w:rFonts w:hint="eastAsia"/>
          <w:color w:val="333333"/>
          <w:sz w:val="52"/>
          <w:szCs w:val="52"/>
          <w:shd w:val="clear" w:color="auto" w:fill="FFFFFF"/>
        </w:rPr>
        <w:t>十</w:t>
      </w:r>
      <w:r>
        <w:rPr>
          <w:rStyle w:val="ac"/>
          <w:rFonts w:hint="eastAsia"/>
          <w:color w:val="333333"/>
          <w:sz w:val="52"/>
          <w:szCs w:val="52"/>
          <w:shd w:val="clear" w:color="auto" w:fill="FFFFFF"/>
        </w:rPr>
        <w:t>月</w:t>
      </w:r>
    </w:p>
    <w:p w:rsidR="005A7345" w:rsidRDefault="00E77213">
      <w:pPr>
        <w:spacing w:line="440" w:lineRule="exact"/>
        <w:jc w:val="center"/>
        <w:rPr>
          <w:rFonts w:ascii="仿宋" w:eastAsia="仿宋" w:hAnsi="仿宋"/>
          <w:b/>
          <w:sz w:val="32"/>
          <w:szCs w:val="32"/>
        </w:rPr>
      </w:pPr>
      <w:r>
        <w:rPr>
          <w:rFonts w:ascii="仿宋" w:eastAsia="仿宋" w:hAnsi="仿宋" w:hint="eastAsia"/>
          <w:b/>
          <w:sz w:val="32"/>
          <w:szCs w:val="32"/>
        </w:rPr>
        <w:lastRenderedPageBreak/>
        <w:t>第一部分</w:t>
      </w:r>
      <w:r>
        <w:rPr>
          <w:rFonts w:ascii="宋体" w:hAnsi="宋体" w:cs="宋体" w:hint="eastAsia"/>
          <w:b/>
          <w:sz w:val="32"/>
          <w:szCs w:val="32"/>
        </w:rPr>
        <w:t>  </w:t>
      </w:r>
      <w:r>
        <w:rPr>
          <w:rFonts w:ascii="仿宋" w:eastAsia="仿宋" w:hAnsi="仿宋" w:hint="eastAsia"/>
          <w:b/>
          <w:sz w:val="32"/>
          <w:szCs w:val="32"/>
        </w:rPr>
        <w:t xml:space="preserve"> 招（议）标邀请</w:t>
      </w:r>
    </w:p>
    <w:p w:rsidR="005A7345" w:rsidRPr="00E77213" w:rsidRDefault="00E77213">
      <w:pPr>
        <w:spacing w:line="440" w:lineRule="exact"/>
        <w:ind w:firstLineChars="200" w:firstLine="480"/>
        <w:jc w:val="left"/>
        <w:rPr>
          <w:rFonts w:ascii="仿宋" w:eastAsia="仿宋" w:hAnsi="仿宋"/>
          <w:sz w:val="24"/>
        </w:rPr>
      </w:pPr>
      <w:r>
        <w:rPr>
          <w:rFonts w:ascii="仿宋" w:eastAsia="仿宋" w:hAnsi="仿宋" w:hint="eastAsia"/>
          <w:sz w:val="24"/>
        </w:rPr>
        <w:t>根据我校实际需求，现面向社会邀请具有实力的单位进行我校的</w:t>
      </w:r>
      <w:r w:rsidR="00734492">
        <w:rPr>
          <w:rFonts w:ascii="仿宋" w:eastAsia="仿宋" w:hAnsi="仿宋" w:hint="eastAsia"/>
          <w:sz w:val="24"/>
          <w:u w:val="single"/>
        </w:rPr>
        <w:t>特价图书采购</w:t>
      </w:r>
      <w:r w:rsidR="00BE535E" w:rsidRPr="00BE535E">
        <w:rPr>
          <w:rFonts w:ascii="仿宋" w:eastAsia="仿宋" w:hAnsi="仿宋" w:hint="eastAsia"/>
          <w:sz w:val="24"/>
          <w:u w:val="single"/>
        </w:rPr>
        <w:t>项目</w:t>
      </w:r>
      <w:r w:rsidRPr="00BE535E">
        <w:rPr>
          <w:rFonts w:ascii="仿宋" w:eastAsia="仿宋" w:hAnsi="仿宋" w:hint="eastAsia"/>
          <w:sz w:val="24"/>
        </w:rPr>
        <w:t>招</w:t>
      </w:r>
      <w:r w:rsidRPr="00E77213">
        <w:rPr>
          <w:rFonts w:ascii="仿宋" w:eastAsia="仿宋" w:hAnsi="仿宋" w:hint="eastAsia"/>
          <w:sz w:val="24"/>
        </w:rPr>
        <w:t>标，欢迎能满足标书要求的厂商前来投标。</w:t>
      </w:r>
    </w:p>
    <w:p w:rsidR="005A7345" w:rsidRPr="00E77213" w:rsidRDefault="00E77213">
      <w:pPr>
        <w:pStyle w:val="ad"/>
        <w:numPr>
          <w:ilvl w:val="0"/>
          <w:numId w:val="1"/>
        </w:numPr>
        <w:spacing w:line="420" w:lineRule="exact"/>
        <w:ind w:firstLineChars="0"/>
        <w:jc w:val="left"/>
        <w:rPr>
          <w:rFonts w:ascii="仿宋" w:eastAsia="仿宋" w:hAnsi="仿宋"/>
          <w:sz w:val="24"/>
          <w:u w:val="single"/>
        </w:rPr>
      </w:pPr>
      <w:r w:rsidRPr="00E77213">
        <w:rPr>
          <w:rFonts w:ascii="仿宋" w:eastAsia="仿宋" w:hAnsi="仿宋" w:hint="eastAsia"/>
          <w:b/>
          <w:sz w:val="24"/>
        </w:rPr>
        <w:t>招标项目名称：</w:t>
      </w:r>
      <w:r w:rsidR="00734492">
        <w:rPr>
          <w:rFonts w:ascii="仿宋" w:eastAsia="仿宋" w:hAnsi="仿宋" w:hint="eastAsia"/>
          <w:sz w:val="24"/>
          <w:u w:val="single"/>
        </w:rPr>
        <w:t>特价图书采购</w:t>
      </w:r>
      <w:r w:rsidR="00734492" w:rsidRPr="00BE535E">
        <w:rPr>
          <w:rFonts w:ascii="仿宋" w:eastAsia="仿宋" w:hAnsi="仿宋" w:hint="eastAsia"/>
          <w:sz w:val="24"/>
          <w:u w:val="single"/>
        </w:rPr>
        <w:t>项目</w:t>
      </w:r>
    </w:p>
    <w:p w:rsidR="005A7345" w:rsidRDefault="00E77213">
      <w:pPr>
        <w:spacing w:line="420" w:lineRule="exact"/>
        <w:ind w:firstLineChars="200" w:firstLine="480"/>
        <w:jc w:val="left"/>
        <w:rPr>
          <w:rFonts w:ascii="仿宋" w:eastAsia="仿宋" w:hAnsi="仿宋"/>
          <w:sz w:val="24"/>
        </w:rPr>
      </w:pPr>
      <w:r w:rsidRPr="00E77213">
        <w:rPr>
          <w:rFonts w:ascii="仿宋" w:eastAsia="仿宋" w:hAnsi="仿宋" w:hint="eastAsia"/>
          <w:sz w:val="24"/>
        </w:rPr>
        <w:t>2026年</w:t>
      </w:r>
      <w:r w:rsidR="00BE535E">
        <w:rPr>
          <w:rFonts w:ascii="仿宋" w:eastAsia="仿宋" w:hAnsi="仿宋" w:hint="eastAsia"/>
          <w:sz w:val="24"/>
        </w:rPr>
        <w:t>11</w:t>
      </w:r>
      <w:r w:rsidRPr="00E77213">
        <w:rPr>
          <w:rFonts w:ascii="仿宋" w:eastAsia="仿宋" w:hAnsi="仿宋" w:hint="eastAsia"/>
          <w:sz w:val="24"/>
        </w:rPr>
        <w:t xml:space="preserve">月 </w:t>
      </w:r>
      <w:r w:rsidR="00734492">
        <w:rPr>
          <w:rFonts w:ascii="仿宋" w:eastAsia="仿宋" w:hAnsi="仿宋" w:hint="eastAsia"/>
          <w:sz w:val="24"/>
        </w:rPr>
        <w:t>1</w:t>
      </w:r>
      <w:r w:rsidR="00435748">
        <w:rPr>
          <w:rFonts w:ascii="仿宋" w:eastAsia="仿宋" w:hAnsi="仿宋" w:hint="eastAsia"/>
          <w:sz w:val="24"/>
        </w:rPr>
        <w:t>1</w:t>
      </w:r>
      <w:bookmarkStart w:id="0" w:name="_GoBack"/>
      <w:bookmarkEnd w:id="0"/>
      <w:r w:rsidRPr="00E77213">
        <w:rPr>
          <w:rFonts w:ascii="仿宋" w:eastAsia="仿宋" w:hAnsi="仿宋" w:hint="eastAsia"/>
          <w:sz w:val="24"/>
        </w:rPr>
        <w:t xml:space="preserve"> 日下午4:00前，请有意向的单位将法人授权委托书、被委托人身份证、联系方式、营业执照副本等上述资料彩色扫描件（全部资料扫描为一个PDF文件）发送至</w:t>
      </w:r>
      <w:r w:rsidR="006C2F2D" w:rsidRPr="006C2F2D">
        <w:rPr>
          <w:rFonts w:ascii="仿宋" w:eastAsia="仿宋" w:hAnsi="仿宋"/>
          <w:sz w:val="24"/>
        </w:rPr>
        <w:t>20210101011@wtbu.edu.cn</w:t>
      </w:r>
      <w:r w:rsidRPr="00E77213">
        <w:rPr>
          <w:rFonts w:ascii="仿宋" w:eastAsia="仿宋" w:hAnsi="仿宋" w:hint="eastAsia"/>
          <w:sz w:val="24"/>
        </w:rPr>
        <w:t>邮箱，待招标方审查无误后，将联系供应商进行线上缴纳文件费</w:t>
      </w:r>
      <w:r w:rsidR="00734492">
        <w:rPr>
          <w:rFonts w:ascii="仿宋" w:eastAsia="仿宋" w:hAnsi="仿宋" w:hint="eastAsia"/>
          <w:sz w:val="24"/>
        </w:rPr>
        <w:t xml:space="preserve">，每份招标文件 </w:t>
      </w:r>
      <w:r w:rsidR="00734492">
        <w:rPr>
          <w:rFonts w:ascii="仿宋" w:eastAsia="仿宋" w:hAnsi="仿宋" w:hint="eastAsia"/>
          <w:sz w:val="24"/>
          <w:u w:val="single"/>
        </w:rPr>
        <w:t xml:space="preserve">  200元 </w:t>
      </w:r>
      <w:r w:rsidR="00734492">
        <w:rPr>
          <w:rFonts w:ascii="仿宋" w:eastAsia="仿宋" w:hAnsi="仿宋" w:hint="eastAsia"/>
          <w:sz w:val="24"/>
        </w:rPr>
        <w:t>（该费用收取后概不退还）。</w:t>
      </w:r>
    </w:p>
    <w:p w:rsidR="005A7345" w:rsidRDefault="00E77213">
      <w:pPr>
        <w:spacing w:line="420" w:lineRule="exact"/>
        <w:ind w:firstLineChars="200" w:firstLine="480"/>
        <w:jc w:val="left"/>
        <w:rPr>
          <w:rFonts w:ascii="仿宋" w:eastAsia="仿宋" w:hAnsi="仿宋"/>
          <w:sz w:val="24"/>
        </w:rPr>
      </w:pPr>
      <w:r>
        <w:rPr>
          <w:rFonts w:ascii="仿宋" w:eastAsia="仿宋" w:hAnsi="仿宋" w:hint="eastAsia"/>
          <w:sz w:val="24"/>
        </w:rPr>
        <w:t>递交标书费的账户信息:</w:t>
      </w:r>
    </w:p>
    <w:p w:rsidR="005A7345" w:rsidRDefault="00E77213">
      <w:pPr>
        <w:spacing w:line="420" w:lineRule="exact"/>
        <w:ind w:firstLineChars="200" w:firstLine="480"/>
        <w:jc w:val="left"/>
        <w:rPr>
          <w:rFonts w:ascii="仿宋" w:eastAsia="仿宋" w:hAnsi="仿宋"/>
          <w:sz w:val="24"/>
        </w:rPr>
      </w:pPr>
      <w:r>
        <w:rPr>
          <w:rFonts w:ascii="仿宋" w:eastAsia="仿宋" w:hAnsi="仿宋" w:hint="eastAsia"/>
          <w:sz w:val="24"/>
        </w:rPr>
        <w:t>支付宝账号：13995699032  户名：杜</w:t>
      </w:r>
      <w:r w:rsidR="00D9578F">
        <w:rPr>
          <w:rFonts w:ascii="仿宋" w:eastAsia="仿宋" w:hAnsi="仿宋" w:hint="eastAsia"/>
          <w:sz w:val="24"/>
        </w:rPr>
        <w:t>老师</w:t>
      </w:r>
    </w:p>
    <w:p w:rsidR="005A7345" w:rsidRDefault="00E77213">
      <w:pPr>
        <w:spacing w:line="420" w:lineRule="exact"/>
        <w:ind w:firstLineChars="200" w:firstLine="482"/>
        <w:jc w:val="left"/>
        <w:rPr>
          <w:rFonts w:ascii="仿宋" w:eastAsia="仿宋" w:hAnsi="仿宋"/>
          <w:b/>
          <w:sz w:val="24"/>
        </w:rPr>
      </w:pPr>
      <w:r>
        <w:rPr>
          <w:rFonts w:ascii="仿宋" w:eastAsia="仿宋" w:hAnsi="仿宋" w:hint="eastAsia"/>
          <w:b/>
          <w:sz w:val="24"/>
        </w:rPr>
        <w:t>（请备注清楚单位名称及所投项目名称）</w:t>
      </w:r>
    </w:p>
    <w:p w:rsidR="005A7345" w:rsidRDefault="00734492">
      <w:pPr>
        <w:spacing w:line="420" w:lineRule="exact"/>
        <w:ind w:firstLineChars="200" w:firstLine="480"/>
        <w:jc w:val="left"/>
        <w:rPr>
          <w:rFonts w:ascii="仿宋" w:eastAsia="仿宋" w:hAnsi="仿宋"/>
          <w:sz w:val="24"/>
        </w:rPr>
      </w:pPr>
      <w:r>
        <w:rPr>
          <w:rFonts w:ascii="仿宋" w:eastAsia="仿宋" w:hAnsi="仿宋" w:hint="eastAsia"/>
          <w:sz w:val="24"/>
        </w:rPr>
        <w:t>每个投标单位在递交投标书之前,需交纳投标保证金</w:t>
      </w:r>
      <w:r>
        <w:rPr>
          <w:rFonts w:ascii="仿宋" w:eastAsia="仿宋" w:hAnsi="仿宋" w:hint="eastAsia"/>
          <w:sz w:val="24"/>
          <w:u w:val="single"/>
        </w:rPr>
        <w:t xml:space="preserve">  壹万 元</w:t>
      </w:r>
      <w:r>
        <w:rPr>
          <w:rFonts w:ascii="仿宋" w:eastAsia="仿宋" w:hAnsi="仿宋" w:hint="eastAsia"/>
          <w:sz w:val="24"/>
        </w:rPr>
        <w:t>，开标后未中标单位的保证金在十个工作日内不计息全额退还,中标单位的保证金则转为合同履约保证金。</w:t>
      </w:r>
    </w:p>
    <w:p w:rsidR="005A7345" w:rsidRDefault="00E77213">
      <w:pPr>
        <w:spacing w:line="420" w:lineRule="exact"/>
        <w:ind w:firstLineChars="200" w:firstLine="480"/>
        <w:jc w:val="left"/>
        <w:rPr>
          <w:rFonts w:ascii="仿宋" w:eastAsia="仿宋" w:hAnsi="仿宋"/>
          <w:sz w:val="24"/>
        </w:rPr>
      </w:pPr>
      <w:r>
        <w:rPr>
          <w:rFonts w:ascii="仿宋" w:eastAsia="仿宋" w:hAnsi="仿宋" w:hint="eastAsia"/>
          <w:sz w:val="24"/>
        </w:rPr>
        <w:t>递交投标保证金的账户信息：</w:t>
      </w:r>
    </w:p>
    <w:p w:rsidR="005A7345" w:rsidRDefault="00E77213">
      <w:pPr>
        <w:spacing w:line="420" w:lineRule="exact"/>
        <w:ind w:firstLineChars="200" w:firstLine="480"/>
        <w:jc w:val="left"/>
        <w:rPr>
          <w:rFonts w:ascii="仿宋" w:eastAsia="仿宋" w:hAnsi="仿宋"/>
          <w:sz w:val="24"/>
        </w:rPr>
      </w:pPr>
      <w:r>
        <w:rPr>
          <w:rFonts w:ascii="仿宋" w:eastAsia="仿宋" w:hAnsi="仿宋" w:hint="eastAsia"/>
          <w:sz w:val="24"/>
        </w:rPr>
        <w:t>户  名：武汉工商学院</w:t>
      </w:r>
    </w:p>
    <w:p w:rsidR="005A7345" w:rsidRDefault="00E77213">
      <w:pPr>
        <w:spacing w:line="420" w:lineRule="exact"/>
        <w:ind w:firstLineChars="200" w:firstLine="480"/>
        <w:jc w:val="left"/>
        <w:rPr>
          <w:rFonts w:ascii="仿宋" w:eastAsia="仿宋" w:hAnsi="仿宋"/>
          <w:sz w:val="24"/>
        </w:rPr>
      </w:pPr>
      <w:r>
        <w:rPr>
          <w:rFonts w:ascii="仿宋" w:eastAsia="仿宋" w:hAnsi="仿宋" w:hint="eastAsia"/>
          <w:sz w:val="24"/>
        </w:rPr>
        <w:t>开户行及账号：建行武汉洪福支行42001237044050001270</w:t>
      </w:r>
    </w:p>
    <w:p w:rsidR="005A7345" w:rsidRDefault="00E77213">
      <w:pPr>
        <w:spacing w:line="420" w:lineRule="exact"/>
        <w:ind w:firstLineChars="200" w:firstLine="482"/>
        <w:jc w:val="left"/>
        <w:rPr>
          <w:rFonts w:ascii="仿宋" w:eastAsia="仿宋" w:hAnsi="仿宋"/>
          <w:b/>
          <w:sz w:val="24"/>
        </w:rPr>
      </w:pPr>
      <w:r>
        <w:rPr>
          <w:rFonts w:ascii="仿宋" w:eastAsia="仿宋" w:hAnsi="仿宋" w:hint="eastAsia"/>
          <w:b/>
          <w:sz w:val="24"/>
        </w:rPr>
        <w:t>二、投标截止时间：</w:t>
      </w:r>
    </w:p>
    <w:p w:rsidR="005A7345" w:rsidRDefault="00E77213">
      <w:pPr>
        <w:spacing w:line="420" w:lineRule="exact"/>
        <w:ind w:firstLineChars="200" w:firstLine="480"/>
        <w:jc w:val="left"/>
        <w:rPr>
          <w:rFonts w:ascii="仿宋" w:eastAsia="仿宋" w:hAnsi="仿宋"/>
          <w:sz w:val="24"/>
        </w:rPr>
      </w:pPr>
      <w:r>
        <w:rPr>
          <w:rFonts w:ascii="仿宋" w:eastAsia="仿宋" w:hAnsi="仿宋" w:hint="eastAsia"/>
          <w:sz w:val="24"/>
        </w:rPr>
        <w:t>投标单位于2026年  月  日，将投标文件交到武汉工商学院招投标办公室。如有延误，视为废标；中标单位应在我校规定的时间内来签订合同，逾期视为中标单位放弃中标，我校有权扣留保证金。</w:t>
      </w:r>
    </w:p>
    <w:p w:rsidR="005A7345" w:rsidRDefault="00E77213">
      <w:pPr>
        <w:spacing w:line="420" w:lineRule="exact"/>
        <w:ind w:firstLineChars="200" w:firstLine="482"/>
        <w:rPr>
          <w:rFonts w:ascii="仿宋" w:eastAsia="仿宋" w:hAnsi="仿宋"/>
          <w:sz w:val="24"/>
        </w:rPr>
      </w:pPr>
      <w:r>
        <w:rPr>
          <w:rFonts w:ascii="仿宋" w:eastAsia="仿宋" w:hAnsi="仿宋" w:hint="eastAsia"/>
          <w:b/>
          <w:bCs/>
          <w:sz w:val="24"/>
        </w:rPr>
        <w:t>付款方式：</w:t>
      </w:r>
      <w:r>
        <w:rPr>
          <w:rFonts w:ascii="仿宋" w:eastAsia="仿宋" w:hAnsi="仿宋" w:hint="eastAsia"/>
          <w:sz w:val="24"/>
        </w:rPr>
        <w:t>施工完毕经验收合格后支付总货款的90%，验收合格满一年后付清余款。</w:t>
      </w:r>
    </w:p>
    <w:p w:rsidR="00BE535E" w:rsidRDefault="00BE535E" w:rsidP="00BE535E">
      <w:pPr>
        <w:spacing w:line="420" w:lineRule="exact"/>
        <w:ind w:firstLineChars="200" w:firstLine="482"/>
        <w:rPr>
          <w:rFonts w:ascii="仿宋_GB2312" w:eastAsia="仿宋_GB2312" w:hAnsi="宋体"/>
          <w:sz w:val="28"/>
          <w:szCs w:val="28"/>
        </w:rPr>
      </w:pPr>
      <w:r>
        <w:rPr>
          <w:rFonts w:ascii="仿宋" w:eastAsia="仿宋" w:hAnsi="仿宋" w:hint="eastAsia"/>
          <w:b/>
          <w:sz w:val="24"/>
        </w:rPr>
        <w:t>工期：</w:t>
      </w:r>
      <w:r>
        <w:rPr>
          <w:rFonts w:ascii="仿宋" w:eastAsia="仿宋" w:hAnsi="仿宋" w:hint="eastAsia"/>
          <w:sz w:val="24"/>
        </w:rPr>
        <w:t>以招标方要求时间为准。</w:t>
      </w:r>
    </w:p>
    <w:p w:rsidR="005A7345" w:rsidRDefault="00E77213">
      <w:pPr>
        <w:spacing w:line="420" w:lineRule="exact"/>
        <w:ind w:firstLineChars="200" w:firstLine="482"/>
        <w:jc w:val="left"/>
        <w:rPr>
          <w:rFonts w:ascii="仿宋" w:eastAsia="仿宋" w:hAnsi="仿宋"/>
          <w:sz w:val="24"/>
        </w:rPr>
      </w:pPr>
      <w:r>
        <w:rPr>
          <w:rFonts w:ascii="仿宋" w:eastAsia="仿宋" w:hAnsi="仿宋" w:hint="eastAsia"/>
          <w:b/>
          <w:sz w:val="24"/>
        </w:rPr>
        <w:t>开标时间及地点：</w:t>
      </w:r>
      <w:r>
        <w:rPr>
          <w:rFonts w:ascii="仿宋" w:eastAsia="仿宋" w:hAnsi="仿宋" w:hint="eastAsia"/>
          <w:kern w:val="0"/>
          <w:sz w:val="24"/>
        </w:rPr>
        <w:t>另行通知</w:t>
      </w:r>
      <w:r>
        <w:rPr>
          <w:rFonts w:ascii="仿宋" w:eastAsia="仿宋" w:hAnsi="仿宋" w:hint="eastAsia"/>
          <w:sz w:val="24"/>
        </w:rPr>
        <w:t>。</w:t>
      </w:r>
    </w:p>
    <w:p w:rsidR="005A7345" w:rsidRDefault="00E77213">
      <w:pPr>
        <w:spacing w:line="420" w:lineRule="exact"/>
        <w:ind w:firstLineChars="200" w:firstLine="482"/>
        <w:jc w:val="left"/>
        <w:rPr>
          <w:rFonts w:ascii="仿宋" w:eastAsia="仿宋" w:hAnsi="仿宋"/>
          <w:sz w:val="24"/>
        </w:rPr>
      </w:pPr>
      <w:r>
        <w:rPr>
          <w:rFonts w:ascii="仿宋" w:eastAsia="仿宋" w:hAnsi="仿宋" w:hint="eastAsia"/>
          <w:b/>
          <w:sz w:val="24"/>
        </w:rPr>
        <w:t>招标单位：</w:t>
      </w:r>
      <w:r>
        <w:rPr>
          <w:rFonts w:ascii="仿宋" w:eastAsia="仿宋" w:hAnsi="仿宋" w:hint="eastAsia"/>
          <w:sz w:val="24"/>
        </w:rPr>
        <w:t>武汉工商学院</w:t>
      </w:r>
    </w:p>
    <w:p w:rsidR="005A7345" w:rsidRDefault="00E77213">
      <w:pPr>
        <w:spacing w:line="420" w:lineRule="exact"/>
        <w:ind w:firstLineChars="200" w:firstLine="482"/>
        <w:jc w:val="left"/>
        <w:rPr>
          <w:rFonts w:ascii="仿宋" w:eastAsia="仿宋" w:hAnsi="仿宋"/>
          <w:sz w:val="24"/>
        </w:rPr>
      </w:pPr>
      <w:r>
        <w:rPr>
          <w:rFonts w:ascii="仿宋" w:eastAsia="仿宋" w:hAnsi="仿宋" w:hint="eastAsia"/>
          <w:b/>
          <w:sz w:val="24"/>
        </w:rPr>
        <w:t>执行单位：</w:t>
      </w:r>
      <w:r>
        <w:rPr>
          <w:rFonts w:ascii="仿宋" w:eastAsia="仿宋" w:hAnsi="仿宋" w:hint="eastAsia"/>
          <w:sz w:val="24"/>
        </w:rPr>
        <w:t>武汉工商学院招投标办公室</w:t>
      </w:r>
    </w:p>
    <w:p w:rsidR="005A7345" w:rsidRDefault="00E77213">
      <w:pPr>
        <w:spacing w:line="420" w:lineRule="exact"/>
        <w:ind w:firstLineChars="200" w:firstLine="482"/>
        <w:jc w:val="left"/>
        <w:rPr>
          <w:rFonts w:ascii="仿宋" w:eastAsia="仿宋" w:hAnsi="仿宋"/>
          <w:sz w:val="24"/>
        </w:rPr>
      </w:pPr>
      <w:r>
        <w:rPr>
          <w:rFonts w:ascii="仿宋" w:eastAsia="仿宋" w:hAnsi="仿宋" w:hint="eastAsia"/>
          <w:b/>
          <w:sz w:val="24"/>
        </w:rPr>
        <w:t>地  址：</w:t>
      </w:r>
      <w:r>
        <w:rPr>
          <w:rFonts w:ascii="仿宋" w:eastAsia="仿宋" w:hAnsi="仿宋" w:hint="eastAsia"/>
          <w:sz w:val="24"/>
        </w:rPr>
        <w:t>武汉市洪山区黄家湖西路3号</w:t>
      </w:r>
    </w:p>
    <w:p w:rsidR="005A7345" w:rsidRDefault="00E77213">
      <w:pPr>
        <w:spacing w:line="420" w:lineRule="exact"/>
        <w:ind w:firstLineChars="200" w:firstLine="482"/>
        <w:jc w:val="left"/>
        <w:rPr>
          <w:rFonts w:ascii="仿宋" w:eastAsia="仿宋" w:hAnsi="仿宋"/>
          <w:b/>
          <w:sz w:val="28"/>
          <w:szCs w:val="28"/>
        </w:rPr>
      </w:pPr>
      <w:r>
        <w:rPr>
          <w:rFonts w:ascii="仿宋" w:eastAsia="仿宋" w:hAnsi="仿宋" w:hint="eastAsia"/>
          <w:b/>
          <w:sz w:val="24"/>
        </w:rPr>
        <w:t>联 系 人：</w:t>
      </w:r>
      <w:r>
        <w:rPr>
          <w:rFonts w:ascii="仿宋" w:eastAsia="仿宋" w:hAnsi="仿宋" w:hint="eastAsia"/>
          <w:sz w:val="24"/>
        </w:rPr>
        <w:t>商务部分：胡老师  027-88147040/15871758771</w:t>
      </w:r>
    </w:p>
    <w:p w:rsidR="005A7345" w:rsidRDefault="00E77213">
      <w:pPr>
        <w:spacing w:line="440" w:lineRule="exact"/>
        <w:rPr>
          <w:rFonts w:ascii="仿宋" w:eastAsia="仿宋" w:hAnsi="仿宋"/>
          <w:sz w:val="24"/>
        </w:rPr>
      </w:pPr>
      <w:r>
        <w:rPr>
          <w:rFonts w:ascii="仿宋" w:eastAsia="仿宋" w:hAnsi="仿宋" w:hint="eastAsia"/>
          <w:sz w:val="24"/>
        </w:rPr>
        <w:t xml:space="preserve">              技术部分：</w:t>
      </w:r>
      <w:r w:rsidR="001E66C3">
        <w:rPr>
          <w:rFonts w:ascii="仿宋" w:eastAsia="仿宋" w:hAnsi="仿宋" w:hint="eastAsia"/>
          <w:sz w:val="24"/>
        </w:rPr>
        <w:t xml:space="preserve">李老师  </w:t>
      </w:r>
      <w:r w:rsidR="001E66C3" w:rsidRPr="001E66C3">
        <w:rPr>
          <w:rFonts w:ascii="仿宋" w:eastAsia="仿宋" w:hAnsi="仿宋"/>
          <w:sz w:val="24"/>
        </w:rPr>
        <w:t>18971393961</w:t>
      </w: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E77213">
      <w:pPr>
        <w:spacing w:line="440" w:lineRule="exact"/>
        <w:jc w:val="center"/>
        <w:rPr>
          <w:rFonts w:ascii="仿宋" w:eastAsia="仿宋" w:hAnsi="仿宋"/>
          <w:b/>
          <w:sz w:val="32"/>
          <w:szCs w:val="32"/>
        </w:rPr>
      </w:pPr>
      <w:r>
        <w:rPr>
          <w:rFonts w:ascii="仿宋" w:eastAsia="仿宋" w:hAnsi="仿宋" w:hint="eastAsia"/>
          <w:b/>
          <w:sz w:val="32"/>
          <w:szCs w:val="32"/>
        </w:rPr>
        <w:t>第二部分   投标须知</w:t>
      </w:r>
      <w:bookmarkStart w:id="1" w:name="_Toc310528355"/>
      <w:bookmarkStart w:id="2" w:name="_Toc311463004"/>
      <w:bookmarkStart w:id="3" w:name="_Toc355795126"/>
      <w:bookmarkStart w:id="4" w:name="_Toc516597096"/>
    </w:p>
    <w:bookmarkEnd w:id="1"/>
    <w:bookmarkEnd w:id="2"/>
    <w:bookmarkEnd w:id="3"/>
    <w:bookmarkEnd w:id="4"/>
    <w:p w:rsidR="005A7345" w:rsidRDefault="00E77213">
      <w:pPr>
        <w:spacing w:line="440" w:lineRule="exact"/>
        <w:ind w:firstLineChars="200" w:firstLine="482"/>
        <w:jc w:val="left"/>
        <w:rPr>
          <w:rFonts w:ascii="仿宋" w:eastAsia="仿宋" w:hAnsi="仿宋"/>
          <w:b/>
          <w:sz w:val="24"/>
        </w:rPr>
      </w:pPr>
      <w:r>
        <w:rPr>
          <w:rFonts w:ascii="仿宋" w:eastAsia="仿宋" w:hAnsi="仿宋" w:hint="eastAsia"/>
          <w:b/>
          <w:sz w:val="24"/>
        </w:rPr>
        <w:t>一、招标方式：邀请招标、议评开标。</w:t>
      </w:r>
    </w:p>
    <w:p w:rsidR="005A7345" w:rsidRDefault="00E77213">
      <w:pPr>
        <w:spacing w:line="440" w:lineRule="exact"/>
        <w:ind w:firstLineChars="200" w:firstLine="482"/>
        <w:jc w:val="left"/>
        <w:rPr>
          <w:rFonts w:ascii="仿宋" w:eastAsia="仿宋" w:hAnsi="仿宋"/>
          <w:b/>
          <w:sz w:val="24"/>
        </w:rPr>
      </w:pPr>
      <w:r>
        <w:rPr>
          <w:rFonts w:ascii="仿宋" w:eastAsia="仿宋" w:hAnsi="仿宋" w:hint="eastAsia"/>
          <w:b/>
          <w:sz w:val="24"/>
        </w:rPr>
        <w:t>二、投标者要求及相关说明：</w:t>
      </w:r>
    </w:p>
    <w:p w:rsidR="005A7345" w:rsidRDefault="00E77213">
      <w:pPr>
        <w:spacing w:line="500" w:lineRule="exact"/>
        <w:ind w:firstLineChars="200" w:firstLine="480"/>
        <w:rPr>
          <w:rFonts w:ascii="仿宋" w:eastAsia="仿宋" w:hAnsi="仿宋"/>
          <w:sz w:val="24"/>
        </w:rPr>
      </w:pPr>
      <w:r>
        <w:rPr>
          <w:rFonts w:ascii="仿宋" w:eastAsia="仿宋" w:hAnsi="仿宋" w:hint="eastAsia"/>
          <w:sz w:val="24"/>
        </w:rPr>
        <w:t>1、投标者具有独立法人资格，具有相应的经营资质和一定经营规模，具有良好的经营业绩，坚持诚信经营，有良好的服务保障。</w:t>
      </w:r>
    </w:p>
    <w:p w:rsidR="00DF3875" w:rsidRDefault="00DF3875">
      <w:pPr>
        <w:spacing w:line="500" w:lineRule="exact"/>
        <w:ind w:firstLineChars="200" w:firstLine="480"/>
        <w:rPr>
          <w:rFonts w:ascii="仿宋" w:eastAsia="仿宋" w:hAnsi="仿宋"/>
          <w:sz w:val="24"/>
        </w:rPr>
      </w:pPr>
      <w:r w:rsidRPr="005B012D">
        <w:rPr>
          <w:rFonts w:ascii="仿宋" w:eastAsia="仿宋" w:hAnsi="仿宋" w:hint="eastAsia"/>
          <w:sz w:val="24"/>
        </w:rPr>
        <w:t>2、投标人应当树立绿色低碳理念，在原材料采购、生产制造、包装运输、供货安装、售后维保、废旧物资处置全过程落实节能、环保、减碳、资源循环要求，响应国家政府绿色采购政策。</w:t>
      </w:r>
    </w:p>
    <w:p w:rsidR="005A7345" w:rsidRDefault="00DF3875">
      <w:pPr>
        <w:spacing w:line="500" w:lineRule="exact"/>
        <w:ind w:firstLineChars="200" w:firstLine="480"/>
        <w:rPr>
          <w:rFonts w:ascii="仿宋" w:eastAsia="仿宋" w:hAnsi="仿宋"/>
          <w:sz w:val="24"/>
        </w:rPr>
      </w:pPr>
      <w:r>
        <w:rPr>
          <w:rFonts w:ascii="仿宋" w:eastAsia="仿宋" w:hAnsi="仿宋" w:hint="eastAsia"/>
          <w:sz w:val="24"/>
        </w:rPr>
        <w:t>3</w:t>
      </w:r>
      <w:r w:rsidR="00E77213">
        <w:rPr>
          <w:rFonts w:ascii="仿宋" w:eastAsia="仿宋" w:hAnsi="仿宋" w:hint="eastAsia"/>
          <w:sz w:val="24"/>
        </w:rPr>
        <w:t>、投标价均按人民币报价，且为含制作、运输、安装、验收及税价。</w:t>
      </w:r>
    </w:p>
    <w:p w:rsidR="005A7345" w:rsidRDefault="00E77213">
      <w:pPr>
        <w:spacing w:line="440" w:lineRule="exact"/>
        <w:ind w:firstLineChars="200" w:firstLine="482"/>
        <w:jc w:val="left"/>
        <w:rPr>
          <w:rFonts w:ascii="仿宋" w:eastAsia="仿宋" w:hAnsi="仿宋"/>
          <w:b/>
          <w:sz w:val="24"/>
        </w:rPr>
      </w:pPr>
      <w:r>
        <w:rPr>
          <w:rFonts w:ascii="仿宋" w:eastAsia="仿宋" w:hAnsi="仿宋" w:hint="eastAsia"/>
          <w:b/>
          <w:sz w:val="24"/>
        </w:rPr>
        <w:t>三、投标费用：</w:t>
      </w:r>
      <w:r>
        <w:rPr>
          <w:rFonts w:ascii="仿宋" w:eastAsia="仿宋" w:hAnsi="仿宋" w:hint="eastAsia"/>
          <w:sz w:val="24"/>
        </w:rPr>
        <w:t>无论投标结果如何,投标者自行承担投标发生的所有费用。</w:t>
      </w:r>
    </w:p>
    <w:p w:rsidR="005A7345" w:rsidRDefault="00E77213">
      <w:pPr>
        <w:spacing w:line="440" w:lineRule="exact"/>
        <w:ind w:firstLineChars="200" w:firstLine="482"/>
        <w:jc w:val="left"/>
        <w:rPr>
          <w:rFonts w:ascii="仿宋" w:eastAsia="仿宋" w:hAnsi="仿宋"/>
          <w:b/>
          <w:sz w:val="24"/>
        </w:rPr>
      </w:pPr>
      <w:r>
        <w:rPr>
          <w:rFonts w:ascii="仿宋" w:eastAsia="仿宋" w:hAnsi="仿宋" w:hint="eastAsia"/>
          <w:b/>
          <w:sz w:val="24"/>
        </w:rPr>
        <w:t>四、投标书内容：</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1、投标书正本一份，副本伍份。如副本内容与正本内容不符，则以正本为准（投标完后，标书概不退还）；</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2、产品详细报价，投标保证金缴纳凭证；</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3、故障响应时间及服务承诺细则；</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4、投标公司简介、企业法人营业执照、法人代表人身份证复印件和委托代理人身份证复印件、法人授权委托书、税务登记证、主要业绩等。</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5、投标公司须列举近三年来在相近高校的经营业绩，包含联系人及联系方式，供货日期，合同金额等，至少列举3例以上，用表格形式。（务必真实）</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6、请投标方严格按照我方拟定的标书文件的顺序报价，并注明商品规格，产地等。</w:t>
      </w:r>
    </w:p>
    <w:p w:rsidR="005A7345" w:rsidRDefault="00E77213">
      <w:pPr>
        <w:spacing w:line="440" w:lineRule="exact"/>
        <w:ind w:firstLineChars="200" w:firstLine="482"/>
        <w:jc w:val="left"/>
        <w:rPr>
          <w:rFonts w:ascii="仿宋" w:eastAsia="仿宋" w:hAnsi="仿宋"/>
          <w:b/>
          <w:sz w:val="24"/>
        </w:rPr>
      </w:pPr>
      <w:r>
        <w:rPr>
          <w:rFonts w:ascii="仿宋" w:eastAsia="仿宋" w:hAnsi="仿宋" w:hint="eastAsia"/>
          <w:b/>
          <w:sz w:val="24"/>
        </w:rPr>
        <w:t>五、开标与评标：</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1、开标时间和地点：</w:t>
      </w:r>
      <w:r>
        <w:rPr>
          <w:rFonts w:ascii="仿宋" w:eastAsia="仿宋" w:hAnsi="仿宋" w:hint="eastAsia"/>
          <w:kern w:val="0"/>
          <w:sz w:val="24"/>
        </w:rPr>
        <w:t>另行通知</w:t>
      </w:r>
      <w:r>
        <w:rPr>
          <w:rFonts w:ascii="仿宋" w:eastAsia="仿宋" w:hAnsi="仿宋" w:hint="eastAsia"/>
          <w:sz w:val="24"/>
        </w:rPr>
        <w:t>。</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2、属于下列情况之一者视为废标：</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2.1投标文件送达招标单位的时间超过规定的投标截止时间。</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2.2投标文件未经法定代表人或委托代理人签字。</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2.3开标后发现招标文件内容有虚假材料或信息。</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3、在开标之前，不允许投标方人员与评标成员接触，如果投标方试图在投</w:t>
      </w:r>
      <w:r>
        <w:rPr>
          <w:rFonts w:ascii="仿宋" w:eastAsia="仿宋" w:hAnsi="仿宋" w:hint="eastAsia"/>
          <w:sz w:val="24"/>
        </w:rPr>
        <w:lastRenderedPageBreak/>
        <w:t>标书审查、澄清、比较及签合同时向投标方人员施加不良影响，其投标将被视为无效投标或取消投标资格。</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4、本次招投标采取评标员集中议标方式，对未中标的单位我方不负责解释。</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5、投标单位不得相互串通损害招标单位的利益，一旦发现各投标单位之间串通作弊、哄抬标价，招标单位将取消所有参与串通的投标单位的投标资格并没收投标保证金。</w:t>
      </w:r>
    </w:p>
    <w:p w:rsidR="005A7345" w:rsidRDefault="00E77213">
      <w:pPr>
        <w:spacing w:line="440" w:lineRule="exact"/>
        <w:ind w:firstLineChars="200" w:firstLine="482"/>
        <w:jc w:val="left"/>
        <w:rPr>
          <w:rFonts w:ascii="仿宋" w:eastAsia="仿宋" w:hAnsi="仿宋"/>
          <w:b/>
          <w:sz w:val="24"/>
        </w:rPr>
      </w:pPr>
      <w:r>
        <w:rPr>
          <w:rFonts w:ascii="仿宋" w:eastAsia="仿宋" w:hAnsi="仿宋" w:hint="eastAsia"/>
          <w:b/>
          <w:sz w:val="24"/>
        </w:rPr>
        <w:t>六、中标与签订合同</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1、自开标之日起7日内，招标单位向符合条件的单位进行考察，最后商议定标。</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2、中标单位如果未按招标单位规定的日期签订合同，或故意拖延签订合同，则招标单位可以扣除其投标保证金并取消其中标资格，另选中标单位。</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3、中标单位的投标保证金转为合同履约金。</w:t>
      </w:r>
    </w:p>
    <w:p w:rsidR="005A7345" w:rsidRDefault="00E77213">
      <w:pPr>
        <w:spacing w:line="440" w:lineRule="exact"/>
        <w:ind w:firstLineChars="200" w:firstLine="480"/>
        <w:jc w:val="left"/>
        <w:rPr>
          <w:rFonts w:ascii="仿宋" w:eastAsia="仿宋" w:hAnsi="仿宋"/>
          <w:sz w:val="24"/>
        </w:rPr>
      </w:pPr>
      <w:r>
        <w:rPr>
          <w:rFonts w:ascii="仿宋" w:eastAsia="仿宋" w:hAnsi="仿宋" w:hint="eastAsia"/>
          <w:sz w:val="24"/>
        </w:rPr>
        <w:t>4、本招标文件未尽事宜，以合同为准。</w:t>
      </w:r>
    </w:p>
    <w:p w:rsidR="005A7345" w:rsidRDefault="00E77213">
      <w:pPr>
        <w:spacing w:line="440" w:lineRule="exact"/>
        <w:ind w:firstLineChars="200" w:firstLine="482"/>
        <w:jc w:val="left"/>
        <w:rPr>
          <w:rFonts w:ascii="仿宋" w:eastAsia="仿宋" w:hAnsi="仿宋"/>
          <w:b/>
          <w:sz w:val="24"/>
        </w:rPr>
      </w:pPr>
      <w:r>
        <w:rPr>
          <w:rFonts w:ascii="仿宋" w:eastAsia="仿宋" w:hAnsi="仿宋" w:hint="eastAsia"/>
          <w:b/>
          <w:sz w:val="24"/>
        </w:rPr>
        <w:t>七、</w:t>
      </w:r>
      <w:r w:rsidRPr="007E043B">
        <w:rPr>
          <w:rFonts w:ascii="仿宋" w:eastAsia="仿宋" w:hAnsi="仿宋" w:hint="eastAsia"/>
          <w:b/>
          <w:sz w:val="24"/>
        </w:rPr>
        <w:t>投标单位如有任何疑问，可以向我方招标负责人进行咨询。</w:t>
      </w:r>
    </w:p>
    <w:p w:rsidR="005A7345" w:rsidRDefault="00E77213">
      <w:pPr>
        <w:spacing w:line="440" w:lineRule="exact"/>
        <w:ind w:firstLineChars="200" w:firstLine="482"/>
        <w:jc w:val="left"/>
        <w:rPr>
          <w:rFonts w:ascii="仿宋" w:eastAsia="仿宋" w:hAnsi="仿宋"/>
          <w:b/>
          <w:sz w:val="24"/>
        </w:rPr>
      </w:pPr>
      <w:r>
        <w:rPr>
          <w:rFonts w:ascii="仿宋" w:eastAsia="仿宋" w:hAnsi="仿宋" w:hint="eastAsia"/>
          <w:b/>
          <w:sz w:val="24"/>
        </w:rPr>
        <w:t>八、武汉工商学院招投标办公室保留此招标文件的解释权。</w:t>
      </w:r>
    </w:p>
    <w:p w:rsidR="005A7345" w:rsidRDefault="005A7345"/>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5A7345" w:rsidRDefault="005A7345">
      <w:pPr>
        <w:spacing w:line="440" w:lineRule="exact"/>
        <w:jc w:val="center"/>
        <w:rPr>
          <w:rFonts w:ascii="仿宋" w:eastAsia="仿宋" w:hAnsi="仿宋"/>
          <w:b/>
          <w:sz w:val="32"/>
          <w:szCs w:val="32"/>
        </w:rPr>
      </w:pPr>
    </w:p>
    <w:p w:rsidR="002D1D64" w:rsidRDefault="002D1D64">
      <w:pPr>
        <w:spacing w:line="440" w:lineRule="exact"/>
        <w:jc w:val="center"/>
        <w:rPr>
          <w:rFonts w:ascii="仿宋" w:eastAsia="仿宋" w:hAnsi="仿宋"/>
          <w:b/>
          <w:sz w:val="32"/>
          <w:szCs w:val="32"/>
        </w:rPr>
      </w:pPr>
    </w:p>
    <w:p w:rsidR="002D1D64" w:rsidRDefault="002D1D64">
      <w:pPr>
        <w:spacing w:line="440" w:lineRule="exact"/>
        <w:jc w:val="center"/>
        <w:rPr>
          <w:rFonts w:ascii="仿宋" w:eastAsia="仿宋" w:hAnsi="仿宋"/>
          <w:b/>
          <w:sz w:val="32"/>
          <w:szCs w:val="32"/>
        </w:rPr>
      </w:pPr>
    </w:p>
    <w:p w:rsidR="002D1D64" w:rsidRDefault="002D1D64">
      <w:pPr>
        <w:spacing w:line="440" w:lineRule="exact"/>
        <w:jc w:val="center"/>
        <w:rPr>
          <w:rFonts w:ascii="仿宋" w:eastAsia="仿宋" w:hAnsi="仿宋"/>
          <w:b/>
          <w:sz w:val="32"/>
          <w:szCs w:val="32"/>
        </w:rPr>
      </w:pPr>
    </w:p>
    <w:p w:rsidR="002D1D64" w:rsidRDefault="002D1D64">
      <w:pPr>
        <w:spacing w:line="440" w:lineRule="exact"/>
        <w:jc w:val="center"/>
        <w:rPr>
          <w:rFonts w:ascii="仿宋" w:eastAsia="仿宋" w:hAnsi="仿宋"/>
          <w:b/>
          <w:sz w:val="32"/>
          <w:szCs w:val="32"/>
        </w:rPr>
      </w:pPr>
    </w:p>
    <w:p w:rsidR="005A7345" w:rsidRDefault="00E77213">
      <w:pPr>
        <w:spacing w:line="440" w:lineRule="exact"/>
        <w:jc w:val="center"/>
        <w:rPr>
          <w:rFonts w:ascii="仿宋" w:eastAsia="仿宋" w:hAnsi="仿宋"/>
          <w:b/>
          <w:sz w:val="32"/>
          <w:szCs w:val="32"/>
        </w:rPr>
      </w:pPr>
      <w:r>
        <w:rPr>
          <w:rFonts w:ascii="仿宋" w:eastAsia="仿宋" w:hAnsi="仿宋" w:hint="eastAsia"/>
          <w:b/>
          <w:sz w:val="32"/>
          <w:szCs w:val="32"/>
        </w:rPr>
        <w:lastRenderedPageBreak/>
        <w:t>第三部分 技术要求</w:t>
      </w:r>
    </w:p>
    <w:p w:rsidR="002D1D64" w:rsidRPr="002D1D64" w:rsidRDefault="002D1D64" w:rsidP="002D1D64">
      <w:pPr>
        <w:spacing w:line="400" w:lineRule="exact"/>
        <w:ind w:firstLineChars="200" w:firstLine="482"/>
        <w:jc w:val="left"/>
        <w:rPr>
          <w:rFonts w:ascii="仿宋" w:eastAsia="仿宋" w:hAnsi="仿宋"/>
          <w:b/>
          <w:sz w:val="24"/>
          <w:szCs w:val="24"/>
        </w:rPr>
      </w:pPr>
      <w:r w:rsidRPr="002D1D64">
        <w:rPr>
          <w:rFonts w:ascii="仿宋" w:eastAsia="仿宋" w:hAnsi="仿宋" w:hint="eastAsia"/>
          <w:b/>
          <w:sz w:val="24"/>
          <w:szCs w:val="24"/>
        </w:rPr>
        <w:t>一、对投标商的要求</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1. 必须是具备国内独立法人资格，具备法人营业执照、中华人民共和国出版物经营许可证、税务登记证以及中华人民共和国组织机构代码证的企事业单位。</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2. 具有多年以上为高校图书馆提供图书购销服务的相关业绩（提供中标单位）和良好的声誉，并具有图书物流能力。</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3. 较高的服务水平和服务质量，供货单位应具有图书深加工能力，提供标准MARC编目数据。</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4. 不得提供盗版、低劣书，如有违规，我校将予以退回所购图书，并由学校给予相应处罚。</w:t>
      </w:r>
    </w:p>
    <w:p w:rsidR="002D1D64" w:rsidRPr="002D1D64" w:rsidRDefault="002D1D64" w:rsidP="002D1D64">
      <w:pPr>
        <w:spacing w:line="400" w:lineRule="exact"/>
        <w:ind w:firstLineChars="200" w:firstLine="482"/>
        <w:jc w:val="left"/>
        <w:rPr>
          <w:rFonts w:ascii="仿宋" w:eastAsia="仿宋" w:hAnsi="仿宋"/>
          <w:b/>
          <w:sz w:val="24"/>
          <w:szCs w:val="24"/>
        </w:rPr>
      </w:pPr>
      <w:r w:rsidRPr="002D1D64">
        <w:rPr>
          <w:rFonts w:ascii="仿宋" w:eastAsia="仿宋" w:hAnsi="仿宋" w:hint="eastAsia"/>
          <w:b/>
          <w:sz w:val="24"/>
          <w:szCs w:val="24"/>
        </w:rPr>
        <w:t>二、服务要求</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1. 供货方需提供MARC及EXCEL格式的采访信息和编目数据。</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（1）原则上每月提供</w:t>
      </w:r>
      <w:r w:rsidRPr="002D1D64">
        <w:rPr>
          <w:rFonts w:ascii="仿宋" w:eastAsia="仿宋" w:hAnsi="仿宋"/>
          <w:sz w:val="24"/>
          <w:szCs w:val="24"/>
        </w:rPr>
        <w:t>1</w:t>
      </w:r>
      <w:r w:rsidRPr="002D1D64">
        <w:rPr>
          <w:rFonts w:ascii="仿宋" w:eastAsia="仿宋" w:hAnsi="仿宋" w:hint="eastAsia"/>
          <w:sz w:val="24"/>
          <w:szCs w:val="24"/>
        </w:rPr>
        <w:t>次当月全国主要出版的书目电子版、本公司书讯及其标准的MARC采访数据。</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（2）每次提供的采访书目数据需按以下七个专题分类列表：①电子电信、自动化、电工、电商、计算机类 ②政治、法律、哲学、③经济、管理、旅游类 ④生物、制药、数理化、环境类 ⑤新闻、语言、广告、艺术类 ⑥文化、科学、体育、教育 ⑦历史、地理、文学、军事、航空航天、保健等等综合类普及读物。并注明批号、日期以及回收的期限。</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（4）电子书目勾选的图书应在订单确认后1个月内到货，原则上保证到货率达到90%；未如期到货的，则作退单处理。</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2. 预购的图书，由供应方按照我校要求送货上门到指定地点，并负责卸货。送到图书按我校要求分类打包，每包应附单独的清单，一式二份（注明图书类别、种、册、价格和总码洋）。送货过程中所产生的费用由供货方负责。</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3. 供货方必须严格按照我校提供的采购书目清单进行配送，不得自行更改配送方案，也不得自行增加图书种类和复本。</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4. 供货方必须按我校要求免费提供所购图书的编目数据（标准的MARC格式数据）。</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5</w:t>
      </w:r>
      <w:r w:rsidRPr="002D1D64">
        <w:rPr>
          <w:rFonts w:ascii="仿宋" w:eastAsia="仿宋" w:hAnsi="仿宋"/>
          <w:sz w:val="24"/>
          <w:szCs w:val="24"/>
        </w:rPr>
        <w:t xml:space="preserve">. </w:t>
      </w:r>
      <w:r w:rsidRPr="002D1D64">
        <w:rPr>
          <w:rFonts w:ascii="仿宋" w:eastAsia="仿宋" w:hAnsi="仿宋" w:hint="eastAsia"/>
          <w:sz w:val="24"/>
          <w:szCs w:val="24"/>
        </w:rPr>
        <w:t>供货方应免费提供以下加工服务：</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（1）到馆前完成前加工服务（见附件1至3）：</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① 每本书贴一根规格为EM安全环保磁条（带11个消磁片，保证自助借还机能正常识别）。</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② 每本图书按要求加盖图书馆3个馆藏章（㈠书名页：正中方偏下压出版社名称处；㈡书侧面：正中方；㈢前50页任意一页下方)。</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lastRenderedPageBreak/>
        <w:t>（2）到馆后的后续加工流程：</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拆包验收→贴条码抽样本→系统验收、分编、典藏→贴书标、书膜→图书上架</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①拆包验收</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核对每包图书数量及价格，如有差错，在随书清单上进行更改。</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②贴条码抽取样本</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sz w:val="24"/>
          <w:szCs w:val="24"/>
        </w:rPr>
        <w:t>A</w:t>
      </w:r>
      <w:r w:rsidRPr="002D1D64">
        <w:rPr>
          <w:rFonts w:ascii="仿宋" w:eastAsia="仿宋" w:hAnsi="仿宋" w:hint="eastAsia"/>
          <w:sz w:val="24"/>
          <w:szCs w:val="24"/>
        </w:rPr>
        <w:t>、每本书贴一枚条形码，条形码应贴在书名页上方正中间偏上2/3空白处。</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sz w:val="24"/>
          <w:szCs w:val="24"/>
        </w:rPr>
        <w:t>B</w:t>
      </w:r>
      <w:r w:rsidRPr="002D1D64">
        <w:rPr>
          <w:rFonts w:ascii="仿宋" w:eastAsia="仿宋" w:hAnsi="仿宋" w:hint="eastAsia"/>
          <w:sz w:val="24"/>
          <w:szCs w:val="24"/>
        </w:rPr>
        <w:t>、提取样本书，在以上工作完毕后将每种图书的第一册留下，并在扉页用铅笔注明此种书的复本数。样书按条形码顺序放好，不得混乱，以方便后期加工。</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C、每100种左右样本为一批次（整包书不能分为两个批次）</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D、填写图书传送单，核算、确认本批书的种、册、总金额，并在单上注明本批书的批次号、条码段号、验收人员、拆包及交书日期。</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③系统验收、分编、典藏</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按中图法（第五版）分类，</w:t>
      </w:r>
      <w:r w:rsidRPr="002D1D64">
        <w:rPr>
          <w:rFonts w:ascii="仿宋" w:eastAsia="仿宋" w:hAnsi="仿宋"/>
          <w:sz w:val="24"/>
          <w:szCs w:val="24"/>
        </w:rPr>
        <w:t>著录需符合最新的CALIS中西文图书编目规则（本馆特别规定的除外）</w:t>
      </w:r>
      <w:r w:rsidRPr="002D1D64">
        <w:rPr>
          <w:rFonts w:ascii="仿宋" w:eastAsia="仿宋" w:hAnsi="仿宋" w:hint="eastAsia"/>
          <w:sz w:val="24"/>
          <w:szCs w:val="24"/>
        </w:rPr>
        <w:t>。按我馆入藏分配细则进行典藏工作。</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④贴书标、书膜</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书标应贴于书脊最下方，并在书标外加贴透明保护膜。</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⑤图书上架</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⑥整体要求</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sz w:val="24"/>
          <w:szCs w:val="24"/>
        </w:rPr>
        <w:t>A</w:t>
      </w:r>
      <w:r w:rsidRPr="002D1D64">
        <w:rPr>
          <w:rFonts w:ascii="仿宋" w:eastAsia="仿宋" w:hAnsi="仿宋" w:hint="eastAsia"/>
          <w:sz w:val="24"/>
          <w:szCs w:val="24"/>
        </w:rPr>
        <w:t>、质量要求：各项工作的差错率小于千分之三；</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sz w:val="24"/>
          <w:szCs w:val="24"/>
        </w:rPr>
        <w:t>B</w:t>
      </w:r>
      <w:r w:rsidRPr="002D1D64">
        <w:rPr>
          <w:rFonts w:ascii="仿宋" w:eastAsia="仿宋" w:hAnsi="仿宋" w:hint="eastAsia"/>
          <w:sz w:val="24"/>
          <w:szCs w:val="24"/>
        </w:rPr>
        <w:t>、工作进度：符合本馆分编工作进度要求；</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C、材料要求：加工所需材料需我馆认可，才能使用。</w:t>
      </w:r>
    </w:p>
    <w:p w:rsidR="002D1D64" w:rsidRPr="002D1D64" w:rsidRDefault="002D1D64" w:rsidP="002D1D64">
      <w:pPr>
        <w:spacing w:line="400" w:lineRule="exact"/>
        <w:ind w:firstLineChars="200" w:firstLine="482"/>
        <w:jc w:val="left"/>
        <w:rPr>
          <w:rFonts w:ascii="仿宋" w:eastAsia="仿宋" w:hAnsi="仿宋"/>
          <w:b/>
          <w:sz w:val="24"/>
          <w:szCs w:val="24"/>
        </w:rPr>
      </w:pPr>
      <w:r w:rsidRPr="002D1D64">
        <w:rPr>
          <w:rFonts w:ascii="仿宋" w:eastAsia="仿宋" w:hAnsi="仿宋" w:hint="eastAsia"/>
          <w:b/>
          <w:sz w:val="24"/>
          <w:szCs w:val="24"/>
        </w:rPr>
        <w:t>三、外包人员工作要求</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 xml:space="preserve">1. </w:t>
      </w:r>
      <w:r w:rsidRPr="002D1D64">
        <w:rPr>
          <w:rFonts w:ascii="仿宋" w:eastAsia="仿宋" w:hAnsi="仿宋"/>
          <w:sz w:val="24"/>
          <w:szCs w:val="24"/>
        </w:rPr>
        <w:t>外包的工作内容包括著录MARC格式图书编目数据、贴条码、贴书标并覆膜、挂馆藏</w:t>
      </w:r>
      <w:r w:rsidRPr="002D1D64">
        <w:rPr>
          <w:rFonts w:ascii="仿宋" w:eastAsia="仿宋" w:hAnsi="仿宋" w:hint="eastAsia"/>
          <w:sz w:val="24"/>
          <w:szCs w:val="24"/>
        </w:rPr>
        <w:t>、图书上架</w:t>
      </w:r>
      <w:r w:rsidRPr="002D1D64">
        <w:rPr>
          <w:rFonts w:ascii="仿宋" w:eastAsia="仿宋" w:hAnsi="仿宋"/>
          <w:sz w:val="24"/>
          <w:szCs w:val="24"/>
        </w:rPr>
        <w:t>等</w:t>
      </w:r>
      <w:r w:rsidRPr="002D1D64">
        <w:rPr>
          <w:rFonts w:ascii="仿宋" w:eastAsia="仿宋" w:hAnsi="仿宋" w:hint="eastAsia"/>
          <w:sz w:val="24"/>
          <w:szCs w:val="24"/>
        </w:rPr>
        <w:t>。</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 xml:space="preserve">2. </w:t>
      </w:r>
      <w:r w:rsidRPr="002D1D64">
        <w:rPr>
          <w:rFonts w:ascii="仿宋" w:eastAsia="仿宋" w:hAnsi="仿宋"/>
          <w:sz w:val="24"/>
          <w:szCs w:val="24"/>
        </w:rPr>
        <w:t>外包人员加工前要剔除下列图书：</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sz w:val="24"/>
          <w:szCs w:val="24"/>
        </w:rPr>
        <w:t>（</w:t>
      </w:r>
      <w:r w:rsidRPr="002D1D64">
        <w:rPr>
          <w:rFonts w:ascii="仿宋" w:eastAsia="仿宋" w:hAnsi="仿宋" w:hint="eastAsia"/>
          <w:sz w:val="24"/>
          <w:szCs w:val="24"/>
        </w:rPr>
        <w:t>1）</w:t>
      </w:r>
      <w:r w:rsidRPr="002D1D64">
        <w:rPr>
          <w:rFonts w:ascii="仿宋" w:eastAsia="仿宋" w:hAnsi="仿宋"/>
          <w:sz w:val="24"/>
          <w:szCs w:val="24"/>
        </w:rPr>
        <w:t>出现装订、印刷质量问题、损坏的图书</w:t>
      </w:r>
      <w:r w:rsidRPr="002D1D64">
        <w:rPr>
          <w:rFonts w:ascii="仿宋" w:eastAsia="仿宋" w:hAnsi="仿宋" w:hint="eastAsia"/>
          <w:sz w:val="24"/>
          <w:szCs w:val="24"/>
        </w:rPr>
        <w:t>；</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sz w:val="24"/>
          <w:szCs w:val="24"/>
        </w:rPr>
        <w:t>（</w:t>
      </w:r>
      <w:r w:rsidRPr="002D1D64">
        <w:rPr>
          <w:rFonts w:ascii="仿宋" w:eastAsia="仿宋" w:hAnsi="仿宋" w:hint="eastAsia"/>
          <w:sz w:val="24"/>
          <w:szCs w:val="24"/>
        </w:rPr>
        <w:t>2）</w:t>
      </w:r>
      <w:r w:rsidRPr="002D1D64">
        <w:rPr>
          <w:rFonts w:ascii="仿宋" w:eastAsia="仿宋" w:hAnsi="仿宋"/>
          <w:sz w:val="24"/>
          <w:szCs w:val="24"/>
        </w:rPr>
        <w:t>品种和数量与本馆订单不符的图书</w:t>
      </w:r>
      <w:r w:rsidRPr="002D1D64">
        <w:rPr>
          <w:rFonts w:ascii="仿宋" w:eastAsia="仿宋" w:hAnsi="仿宋" w:hint="eastAsia"/>
          <w:sz w:val="24"/>
          <w:szCs w:val="24"/>
        </w:rPr>
        <w:t>；</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sz w:val="24"/>
          <w:szCs w:val="24"/>
        </w:rPr>
        <w:t>（</w:t>
      </w:r>
      <w:r w:rsidRPr="002D1D64">
        <w:rPr>
          <w:rFonts w:ascii="仿宋" w:eastAsia="仿宋" w:hAnsi="仿宋" w:hint="eastAsia"/>
          <w:sz w:val="24"/>
          <w:szCs w:val="24"/>
        </w:rPr>
        <w:t>3）</w:t>
      </w:r>
      <w:r w:rsidRPr="002D1D64">
        <w:rPr>
          <w:rFonts w:ascii="仿宋" w:eastAsia="仿宋" w:hAnsi="仿宋"/>
          <w:sz w:val="24"/>
          <w:szCs w:val="24"/>
        </w:rPr>
        <w:t>高职、中职、中小学、少儿类、大开本的异形书（大于37CM），小开本（19CM以下）袖珍书、口袋书，或其它散页、挂画等不符合甲方要求的图书</w:t>
      </w:r>
      <w:r w:rsidRPr="002D1D64">
        <w:rPr>
          <w:rFonts w:ascii="仿宋" w:eastAsia="仿宋" w:hAnsi="仿宋" w:hint="eastAsia"/>
          <w:sz w:val="24"/>
          <w:szCs w:val="24"/>
        </w:rPr>
        <w:t>;</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（4）有与馆藏重复的订购，则做退书处理。</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3. 按中图法（第五版）分类，</w:t>
      </w:r>
      <w:r w:rsidRPr="002D1D64">
        <w:rPr>
          <w:rFonts w:ascii="仿宋" w:eastAsia="仿宋" w:hAnsi="仿宋"/>
          <w:sz w:val="24"/>
          <w:szCs w:val="24"/>
        </w:rPr>
        <w:t>著录需符合最新的CALIS中西文图书编目规则（本馆特别规定的除外）</w:t>
      </w:r>
      <w:r w:rsidRPr="002D1D64">
        <w:rPr>
          <w:rFonts w:ascii="仿宋" w:eastAsia="仿宋" w:hAnsi="仿宋" w:hint="eastAsia"/>
          <w:sz w:val="24"/>
          <w:szCs w:val="24"/>
        </w:rPr>
        <w:t>。</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4. 外包</w:t>
      </w:r>
      <w:r w:rsidRPr="002D1D64">
        <w:rPr>
          <w:rFonts w:ascii="仿宋" w:eastAsia="仿宋" w:hAnsi="仿宋"/>
          <w:sz w:val="24"/>
          <w:szCs w:val="24"/>
        </w:rPr>
        <w:t>图书加工需依照本馆的图书加工规定</w:t>
      </w:r>
      <w:r w:rsidRPr="002D1D64">
        <w:rPr>
          <w:rFonts w:ascii="仿宋" w:eastAsia="仿宋" w:hAnsi="仿宋" w:hint="eastAsia"/>
          <w:sz w:val="24"/>
          <w:szCs w:val="24"/>
        </w:rPr>
        <w:t>(见附件2、附件3、附件4)。</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lastRenderedPageBreak/>
        <w:t>5. 供应商要保证外包</w:t>
      </w:r>
      <w:r w:rsidRPr="002D1D64">
        <w:rPr>
          <w:rFonts w:ascii="仿宋" w:eastAsia="仿宋" w:hAnsi="仿宋"/>
          <w:sz w:val="24"/>
          <w:szCs w:val="24"/>
        </w:rPr>
        <w:t>人员队伍的稳定</w:t>
      </w:r>
      <w:r w:rsidRPr="002D1D64">
        <w:rPr>
          <w:rFonts w:ascii="仿宋" w:eastAsia="仿宋" w:hAnsi="仿宋" w:hint="eastAsia"/>
          <w:sz w:val="24"/>
          <w:szCs w:val="24"/>
        </w:rPr>
        <w:t>，中途不得随意更换人员，特别是编目人员。</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6. 外包人员在编目加工完成</w:t>
      </w:r>
      <w:r w:rsidRPr="002D1D64">
        <w:rPr>
          <w:rFonts w:ascii="仿宋" w:eastAsia="仿宋" w:hAnsi="仿宋"/>
          <w:sz w:val="24"/>
          <w:szCs w:val="24"/>
        </w:rPr>
        <w:t>图书</w:t>
      </w:r>
      <w:r w:rsidRPr="002D1D64">
        <w:rPr>
          <w:rFonts w:ascii="仿宋" w:eastAsia="仿宋" w:hAnsi="仿宋" w:hint="eastAsia"/>
          <w:sz w:val="24"/>
          <w:szCs w:val="24"/>
        </w:rPr>
        <w:t>时，需自行先进行实物清点，</w:t>
      </w:r>
      <w:r w:rsidRPr="002D1D64">
        <w:rPr>
          <w:rFonts w:ascii="仿宋" w:eastAsia="仿宋" w:hAnsi="仿宋"/>
          <w:sz w:val="24"/>
          <w:szCs w:val="24"/>
        </w:rPr>
        <w:t>保证图书的价格、数量和品种与</w:t>
      </w:r>
      <w:r w:rsidRPr="002D1D64">
        <w:rPr>
          <w:rFonts w:ascii="仿宋" w:eastAsia="仿宋" w:hAnsi="仿宋" w:hint="eastAsia"/>
          <w:sz w:val="24"/>
          <w:szCs w:val="24"/>
        </w:rPr>
        <w:t>入</w:t>
      </w:r>
      <w:r w:rsidRPr="002D1D64">
        <w:rPr>
          <w:rFonts w:ascii="仿宋" w:eastAsia="仿宋" w:hAnsi="仿宋"/>
          <w:sz w:val="24"/>
          <w:szCs w:val="24"/>
        </w:rPr>
        <w:t>藏清单一致</w:t>
      </w:r>
      <w:r w:rsidRPr="002D1D64">
        <w:rPr>
          <w:rFonts w:ascii="仿宋" w:eastAsia="仿宋" w:hAnsi="仿宋" w:hint="eastAsia"/>
          <w:sz w:val="24"/>
          <w:szCs w:val="24"/>
        </w:rPr>
        <w:t>。</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7. 外包人员提交在馆加工时间作息表（书商经理签字盖章）交馆资源部负责人，有事需请假，请提前一天（不得少于24小时）。</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 xml:space="preserve">8. </w:t>
      </w:r>
      <w:r w:rsidRPr="002D1D64">
        <w:rPr>
          <w:rFonts w:ascii="仿宋" w:eastAsia="仿宋" w:hAnsi="仿宋"/>
          <w:sz w:val="24"/>
          <w:szCs w:val="24"/>
        </w:rPr>
        <w:t>外包人员</w:t>
      </w:r>
      <w:r w:rsidRPr="002D1D64">
        <w:rPr>
          <w:rFonts w:ascii="仿宋" w:eastAsia="仿宋" w:hAnsi="仿宋" w:hint="eastAsia"/>
          <w:sz w:val="24"/>
          <w:szCs w:val="24"/>
        </w:rPr>
        <w:t>编目加工</w:t>
      </w:r>
      <w:r w:rsidRPr="002D1D64">
        <w:rPr>
          <w:rFonts w:ascii="仿宋" w:eastAsia="仿宋" w:hAnsi="仿宋"/>
          <w:sz w:val="24"/>
          <w:szCs w:val="24"/>
        </w:rPr>
        <w:t>中发生疑问</w:t>
      </w:r>
      <w:r w:rsidRPr="002D1D64">
        <w:rPr>
          <w:rFonts w:ascii="仿宋" w:eastAsia="仿宋" w:hAnsi="仿宋" w:hint="eastAsia"/>
          <w:sz w:val="24"/>
          <w:szCs w:val="24"/>
        </w:rPr>
        <w:t>，</w:t>
      </w:r>
      <w:r w:rsidRPr="002D1D64">
        <w:rPr>
          <w:rFonts w:ascii="仿宋" w:eastAsia="仿宋" w:hAnsi="仿宋"/>
          <w:sz w:val="24"/>
          <w:szCs w:val="24"/>
        </w:rPr>
        <w:t>应第一时间向</w:t>
      </w:r>
      <w:r w:rsidRPr="002D1D64">
        <w:rPr>
          <w:rFonts w:ascii="仿宋" w:eastAsia="仿宋" w:hAnsi="仿宋" w:hint="eastAsia"/>
          <w:sz w:val="24"/>
          <w:szCs w:val="24"/>
        </w:rPr>
        <w:t>审校老师</w:t>
      </w:r>
      <w:r w:rsidRPr="002D1D64">
        <w:rPr>
          <w:rFonts w:ascii="仿宋" w:eastAsia="仿宋" w:hAnsi="仿宋"/>
          <w:sz w:val="24"/>
          <w:szCs w:val="24"/>
        </w:rPr>
        <w:t>反馈，不得擅自决定</w:t>
      </w:r>
      <w:r w:rsidRPr="002D1D64">
        <w:rPr>
          <w:rFonts w:ascii="仿宋" w:eastAsia="仿宋" w:hAnsi="仿宋" w:hint="eastAsia"/>
          <w:sz w:val="24"/>
          <w:szCs w:val="24"/>
        </w:rPr>
        <w:t>。</w:t>
      </w:r>
    </w:p>
    <w:p w:rsidR="002D1D64" w:rsidRPr="002D1D64" w:rsidRDefault="002D1D64" w:rsidP="002D1D64">
      <w:pPr>
        <w:spacing w:line="400" w:lineRule="exact"/>
        <w:ind w:firstLineChars="200" w:firstLine="480"/>
        <w:jc w:val="left"/>
        <w:rPr>
          <w:rFonts w:ascii="仿宋" w:eastAsia="仿宋" w:hAnsi="仿宋"/>
          <w:sz w:val="24"/>
          <w:szCs w:val="24"/>
        </w:rPr>
      </w:pPr>
      <w:r w:rsidRPr="002D1D64">
        <w:rPr>
          <w:rFonts w:ascii="仿宋" w:eastAsia="仿宋" w:hAnsi="仿宋" w:hint="eastAsia"/>
          <w:sz w:val="24"/>
          <w:szCs w:val="24"/>
        </w:rPr>
        <w:t>9. 外包人员需保证工作的质量和效率，资源部老师</w:t>
      </w:r>
      <w:r w:rsidRPr="002D1D64">
        <w:rPr>
          <w:rFonts w:ascii="仿宋" w:eastAsia="仿宋" w:hAnsi="仿宋"/>
          <w:sz w:val="24"/>
          <w:szCs w:val="24"/>
        </w:rPr>
        <w:t>对编目</w:t>
      </w:r>
      <w:r w:rsidRPr="002D1D64">
        <w:rPr>
          <w:rFonts w:ascii="仿宋" w:eastAsia="仿宋" w:hAnsi="仿宋" w:hint="eastAsia"/>
          <w:sz w:val="24"/>
          <w:szCs w:val="24"/>
        </w:rPr>
        <w:t>数据及物理</w:t>
      </w:r>
      <w:r w:rsidRPr="002D1D64">
        <w:rPr>
          <w:rFonts w:ascii="仿宋" w:eastAsia="仿宋" w:hAnsi="仿宋"/>
          <w:sz w:val="24"/>
          <w:szCs w:val="24"/>
        </w:rPr>
        <w:t>加工进行抽查，如发现错误，外包人员需</w:t>
      </w:r>
      <w:r w:rsidRPr="002D1D64">
        <w:rPr>
          <w:rFonts w:ascii="仿宋" w:eastAsia="仿宋" w:hAnsi="仿宋" w:hint="eastAsia"/>
          <w:sz w:val="24"/>
          <w:szCs w:val="24"/>
        </w:rPr>
        <w:t>按要求</w:t>
      </w:r>
      <w:r w:rsidRPr="002D1D64">
        <w:rPr>
          <w:rFonts w:ascii="仿宋" w:eastAsia="仿宋" w:hAnsi="仿宋"/>
          <w:sz w:val="24"/>
          <w:szCs w:val="24"/>
        </w:rPr>
        <w:t>进行返工</w:t>
      </w:r>
      <w:r w:rsidRPr="002D1D64">
        <w:rPr>
          <w:rFonts w:ascii="仿宋" w:eastAsia="仿宋" w:hAnsi="仿宋" w:hint="eastAsia"/>
          <w:sz w:val="24"/>
          <w:szCs w:val="24"/>
        </w:rPr>
        <w:t>。编目加工质量累计3次不符合要求者，由审校老师提交纸质申请，交资源部负责人复核，上报馆长审核做出相应的决定（如：终止其供书资格）。</w:t>
      </w:r>
    </w:p>
    <w:p w:rsidR="002D1D64" w:rsidRPr="002D1D64" w:rsidRDefault="002D1D64" w:rsidP="002D1D64">
      <w:pPr>
        <w:spacing w:line="420" w:lineRule="auto"/>
        <w:ind w:firstLineChars="192" w:firstLine="461"/>
        <w:rPr>
          <w:rFonts w:ascii="仿宋" w:eastAsia="仿宋" w:hAnsi="仿宋"/>
          <w:sz w:val="24"/>
          <w:szCs w:val="24"/>
        </w:rPr>
      </w:pPr>
    </w:p>
    <w:p w:rsidR="002D1D64" w:rsidRPr="002D1D64" w:rsidRDefault="002D1D64" w:rsidP="002D1D64">
      <w:pPr>
        <w:spacing w:line="420" w:lineRule="auto"/>
        <w:ind w:leftChars="-428" w:left="-129" w:hangingChars="321" w:hanging="770"/>
        <w:rPr>
          <w:rFonts w:ascii="仿宋" w:eastAsia="仿宋" w:hAnsi="仿宋"/>
          <w:sz w:val="24"/>
          <w:szCs w:val="24"/>
        </w:rPr>
      </w:pPr>
    </w:p>
    <w:p w:rsidR="002D1D64" w:rsidRPr="002D1D64" w:rsidRDefault="002D1D64" w:rsidP="002D1D64">
      <w:pPr>
        <w:spacing w:line="420" w:lineRule="auto"/>
        <w:ind w:firstLineChars="101" w:firstLine="242"/>
        <w:rPr>
          <w:rFonts w:ascii="仿宋" w:eastAsia="仿宋" w:hAnsi="仿宋"/>
          <w:sz w:val="24"/>
          <w:szCs w:val="24"/>
        </w:rPr>
      </w:pPr>
      <w:r w:rsidRPr="002D1D64">
        <w:rPr>
          <w:rFonts w:ascii="仿宋" w:eastAsia="仿宋" w:hAnsi="仿宋" w:hint="eastAsia"/>
          <w:sz w:val="24"/>
          <w:szCs w:val="24"/>
        </w:rPr>
        <w:t>附件</w:t>
      </w:r>
      <w:r w:rsidRPr="002D1D64">
        <w:rPr>
          <w:rFonts w:ascii="仿宋" w:eastAsia="仿宋" w:hAnsi="仿宋"/>
          <w:sz w:val="24"/>
          <w:szCs w:val="24"/>
        </w:rPr>
        <w:t>1</w:t>
      </w:r>
      <w:r w:rsidRPr="002D1D64">
        <w:rPr>
          <w:rFonts w:ascii="仿宋" w:eastAsia="仿宋" w:hAnsi="仿宋" w:hint="eastAsia"/>
          <w:sz w:val="24"/>
          <w:szCs w:val="24"/>
        </w:rPr>
        <w:t>：盖藏书章的位置1</w:t>
      </w:r>
    </w:p>
    <w:p w:rsidR="002D1D64" w:rsidRPr="002D1D64" w:rsidRDefault="002D1D64" w:rsidP="002D1D64">
      <w:pPr>
        <w:spacing w:line="420" w:lineRule="auto"/>
        <w:ind w:left="-225" w:firstLineChars="101" w:firstLine="242"/>
        <w:jc w:val="center"/>
        <w:rPr>
          <w:rFonts w:ascii="仿宋" w:eastAsia="仿宋" w:hAnsi="仿宋"/>
          <w:sz w:val="24"/>
          <w:szCs w:val="24"/>
        </w:rPr>
      </w:pPr>
      <w:r w:rsidRPr="002D1D64">
        <w:rPr>
          <w:rFonts w:ascii="仿宋" w:eastAsia="仿宋" w:hAnsi="仿宋"/>
          <w:noProof/>
          <w:sz w:val="24"/>
          <w:szCs w:val="24"/>
        </w:rPr>
        <w:drawing>
          <wp:inline distT="0" distB="0" distL="0" distR="0" wp14:anchorId="08F85622" wp14:editId="3A0D16A4">
            <wp:extent cx="3619500" cy="4650597"/>
            <wp:effectExtent l="0" t="0" r="0" b="0"/>
            <wp:docPr id="4" name="图片 4" descr="380505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8050513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24160" cy="4656585"/>
                    </a:xfrm>
                    <a:prstGeom prst="rect">
                      <a:avLst/>
                    </a:prstGeom>
                    <a:noFill/>
                    <a:ln>
                      <a:noFill/>
                    </a:ln>
                  </pic:spPr>
                </pic:pic>
              </a:graphicData>
            </a:graphic>
          </wp:inline>
        </w:drawing>
      </w:r>
    </w:p>
    <w:p w:rsidR="002D1D64" w:rsidRPr="002D1D64" w:rsidRDefault="002D1D64" w:rsidP="002D1D64">
      <w:pPr>
        <w:spacing w:line="420" w:lineRule="auto"/>
        <w:rPr>
          <w:rFonts w:ascii="仿宋" w:eastAsia="仿宋" w:hAnsi="仿宋"/>
          <w:sz w:val="24"/>
          <w:szCs w:val="24"/>
        </w:rPr>
      </w:pPr>
      <w:r w:rsidRPr="002D1D64">
        <w:rPr>
          <w:rFonts w:ascii="仿宋" w:eastAsia="仿宋" w:hAnsi="仿宋" w:hint="eastAsia"/>
          <w:sz w:val="24"/>
          <w:szCs w:val="24"/>
        </w:rPr>
        <w:lastRenderedPageBreak/>
        <w:t>附件</w:t>
      </w:r>
      <w:r w:rsidRPr="002D1D64">
        <w:rPr>
          <w:rFonts w:ascii="仿宋" w:eastAsia="仿宋" w:hAnsi="仿宋"/>
          <w:sz w:val="24"/>
          <w:szCs w:val="24"/>
        </w:rPr>
        <w:t>2</w:t>
      </w:r>
      <w:r w:rsidRPr="002D1D64">
        <w:rPr>
          <w:rFonts w:ascii="仿宋" w:eastAsia="仿宋" w:hAnsi="仿宋" w:hint="eastAsia"/>
          <w:sz w:val="24"/>
          <w:szCs w:val="24"/>
        </w:rPr>
        <w:t>：盖藏书章的位置2</w:t>
      </w:r>
    </w:p>
    <w:p w:rsidR="002D1D64" w:rsidRPr="002D1D64" w:rsidRDefault="002D1D64" w:rsidP="002D1D64">
      <w:pPr>
        <w:spacing w:line="420" w:lineRule="auto"/>
        <w:rPr>
          <w:rFonts w:ascii="仿宋" w:eastAsia="仿宋" w:hAnsi="仿宋"/>
          <w:sz w:val="24"/>
          <w:szCs w:val="24"/>
        </w:rPr>
      </w:pPr>
    </w:p>
    <w:p w:rsidR="002D1D64" w:rsidRPr="002D1D64" w:rsidRDefault="002D1D64" w:rsidP="002D1D64">
      <w:pPr>
        <w:spacing w:line="420" w:lineRule="auto"/>
        <w:ind w:leftChars="-428" w:left="-129" w:hangingChars="321" w:hanging="770"/>
        <w:jc w:val="center"/>
        <w:rPr>
          <w:rFonts w:ascii="仿宋" w:eastAsia="仿宋" w:hAnsi="仿宋"/>
          <w:sz w:val="24"/>
          <w:szCs w:val="24"/>
        </w:rPr>
      </w:pPr>
      <w:r w:rsidRPr="002D1D64">
        <w:rPr>
          <w:rFonts w:ascii="仿宋" w:eastAsia="仿宋" w:hAnsi="仿宋"/>
          <w:noProof/>
          <w:sz w:val="24"/>
          <w:szCs w:val="24"/>
        </w:rPr>
        <w:drawing>
          <wp:inline distT="0" distB="0" distL="0" distR="0" wp14:anchorId="232A6593" wp14:editId="2C8783A2">
            <wp:extent cx="4562475" cy="2490275"/>
            <wp:effectExtent l="0" t="0" r="0" b="5715"/>
            <wp:docPr id="3" name="图片 3" descr="16538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6538686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3372" cy="2496223"/>
                    </a:xfrm>
                    <a:prstGeom prst="rect">
                      <a:avLst/>
                    </a:prstGeom>
                    <a:noFill/>
                    <a:ln>
                      <a:noFill/>
                    </a:ln>
                  </pic:spPr>
                </pic:pic>
              </a:graphicData>
            </a:graphic>
          </wp:inline>
        </w:drawing>
      </w:r>
    </w:p>
    <w:p w:rsidR="002D1D64" w:rsidRPr="002D1D64" w:rsidRDefault="002D1D64" w:rsidP="002D1D64">
      <w:pPr>
        <w:spacing w:line="420" w:lineRule="auto"/>
        <w:ind w:leftChars="-428" w:left="-129" w:hangingChars="321" w:hanging="770"/>
        <w:rPr>
          <w:rFonts w:ascii="仿宋" w:eastAsia="仿宋" w:hAnsi="仿宋"/>
          <w:sz w:val="24"/>
          <w:szCs w:val="24"/>
        </w:rPr>
      </w:pPr>
    </w:p>
    <w:p w:rsidR="002D1D64" w:rsidRPr="002D1D64" w:rsidRDefault="002D1D64" w:rsidP="002D1D64">
      <w:pPr>
        <w:spacing w:line="420" w:lineRule="auto"/>
        <w:rPr>
          <w:rFonts w:ascii="仿宋" w:eastAsia="仿宋" w:hAnsi="仿宋"/>
          <w:sz w:val="24"/>
          <w:szCs w:val="24"/>
        </w:rPr>
      </w:pPr>
      <w:r w:rsidRPr="002D1D64">
        <w:rPr>
          <w:rFonts w:ascii="仿宋" w:eastAsia="仿宋" w:hAnsi="仿宋" w:hint="eastAsia"/>
          <w:sz w:val="24"/>
          <w:szCs w:val="24"/>
        </w:rPr>
        <w:t>附件</w:t>
      </w:r>
      <w:r w:rsidRPr="002D1D64">
        <w:rPr>
          <w:rFonts w:ascii="仿宋" w:eastAsia="仿宋" w:hAnsi="仿宋"/>
          <w:sz w:val="24"/>
          <w:szCs w:val="24"/>
        </w:rPr>
        <w:t>3</w:t>
      </w:r>
      <w:r w:rsidRPr="002D1D64">
        <w:rPr>
          <w:rFonts w:ascii="仿宋" w:eastAsia="仿宋" w:hAnsi="仿宋" w:hint="eastAsia"/>
          <w:sz w:val="24"/>
          <w:szCs w:val="24"/>
        </w:rPr>
        <w:t>：盖藏书章的位置3</w:t>
      </w:r>
    </w:p>
    <w:p w:rsidR="002D1D64" w:rsidRPr="002D1D64" w:rsidRDefault="002D1D64" w:rsidP="002D1D64">
      <w:pPr>
        <w:spacing w:line="420" w:lineRule="auto"/>
        <w:ind w:leftChars="-108" w:left="-227" w:firstLineChars="107" w:firstLine="257"/>
        <w:jc w:val="center"/>
        <w:rPr>
          <w:rFonts w:ascii="仿宋" w:eastAsia="仿宋" w:hAnsi="仿宋"/>
          <w:b/>
          <w:sz w:val="24"/>
          <w:szCs w:val="24"/>
        </w:rPr>
      </w:pPr>
      <w:r w:rsidRPr="002D1D64">
        <w:rPr>
          <w:rFonts w:ascii="仿宋" w:eastAsia="仿宋" w:hAnsi="仿宋"/>
          <w:noProof/>
          <w:sz w:val="24"/>
          <w:szCs w:val="24"/>
        </w:rPr>
        <w:drawing>
          <wp:inline distT="0" distB="0" distL="0" distR="0" wp14:anchorId="65D19F69" wp14:editId="35DD7CE0">
            <wp:extent cx="3190875" cy="4336316"/>
            <wp:effectExtent l="0" t="0" r="0" b="7620"/>
            <wp:docPr id="2" name="图片 2" descr="362042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6204233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0923" cy="4349971"/>
                    </a:xfrm>
                    <a:prstGeom prst="rect">
                      <a:avLst/>
                    </a:prstGeom>
                    <a:noFill/>
                    <a:ln>
                      <a:noFill/>
                    </a:ln>
                  </pic:spPr>
                </pic:pic>
              </a:graphicData>
            </a:graphic>
          </wp:inline>
        </w:drawing>
      </w:r>
    </w:p>
    <w:p w:rsidR="004A78BD" w:rsidRPr="002D1D64" w:rsidRDefault="004A78BD" w:rsidP="00734492">
      <w:pPr>
        <w:tabs>
          <w:tab w:val="left" w:pos="720"/>
        </w:tabs>
        <w:spacing w:line="420" w:lineRule="exact"/>
        <w:ind w:left="720"/>
        <w:rPr>
          <w:rFonts w:ascii="仿宋" w:eastAsia="仿宋" w:hAnsi="仿宋"/>
          <w:sz w:val="24"/>
          <w:szCs w:val="24"/>
        </w:rPr>
      </w:pPr>
    </w:p>
    <w:sectPr w:rsidR="004A78BD" w:rsidRPr="002D1D6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Noto Sans S Chinese Regular">
    <w:altName w:val="宋体"/>
    <w:charset w:val="86"/>
    <w:family w:val="swiss"/>
    <w:pitch w:val="default"/>
    <w:sig w:usb0="00000000" w:usb1="00000000" w:usb2="00000016" w:usb3="00000000" w:csb0="00060107"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3FB935E"/>
    <w:multiLevelType w:val="singleLevel"/>
    <w:tmpl w:val="E3FB935E"/>
    <w:lvl w:ilvl="0">
      <w:start w:val="1"/>
      <w:numFmt w:val="decimal"/>
      <w:suff w:val="nothing"/>
      <w:lvlText w:val="%1、"/>
      <w:lvlJc w:val="left"/>
    </w:lvl>
  </w:abstractNum>
  <w:abstractNum w:abstractNumId="1">
    <w:nsid w:val="1C9D7CA9"/>
    <w:multiLevelType w:val="multilevel"/>
    <w:tmpl w:val="1C9D7CA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21771C31"/>
    <w:multiLevelType w:val="multilevel"/>
    <w:tmpl w:val="21771C31"/>
    <w:lvl w:ilvl="0">
      <w:start w:val="1"/>
      <w:numFmt w:val="japaneseCounting"/>
      <w:lvlText w:val="%1、"/>
      <w:lvlJc w:val="left"/>
      <w:pPr>
        <w:ind w:left="992" w:hanging="510"/>
      </w:pPr>
      <w:rPr>
        <w:rFonts w:hint="default"/>
        <w:b/>
        <w:u w:val="none"/>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nsid w:val="6AB1464D"/>
    <w:multiLevelType w:val="multilevel"/>
    <w:tmpl w:val="6AB1464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nsid w:val="7A20776D"/>
    <w:multiLevelType w:val="multilevel"/>
    <w:tmpl w:val="7A20776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OTlmNGVmZjM4NWM4NDFiOWE0NWUxOWE2M2JhZmIifQ=="/>
  </w:docVars>
  <w:rsids>
    <w:rsidRoot w:val="00DD77DF"/>
    <w:rsid w:val="00003E06"/>
    <w:rsid w:val="00057A12"/>
    <w:rsid w:val="00060D84"/>
    <w:rsid w:val="00070040"/>
    <w:rsid w:val="000702B9"/>
    <w:rsid w:val="00091795"/>
    <w:rsid w:val="000A14C9"/>
    <w:rsid w:val="000B1D4A"/>
    <w:rsid w:val="000B47AE"/>
    <w:rsid w:val="000C0B4B"/>
    <w:rsid w:val="000C1EB3"/>
    <w:rsid w:val="000D1B1B"/>
    <w:rsid w:val="00111EFC"/>
    <w:rsid w:val="00114AA3"/>
    <w:rsid w:val="0012342B"/>
    <w:rsid w:val="001263CF"/>
    <w:rsid w:val="00127F7C"/>
    <w:rsid w:val="001401EA"/>
    <w:rsid w:val="001522E2"/>
    <w:rsid w:val="00172759"/>
    <w:rsid w:val="00173D7F"/>
    <w:rsid w:val="00184EFF"/>
    <w:rsid w:val="00185CB0"/>
    <w:rsid w:val="00187B91"/>
    <w:rsid w:val="001A5E80"/>
    <w:rsid w:val="001B3F77"/>
    <w:rsid w:val="001C100B"/>
    <w:rsid w:val="001C6B3E"/>
    <w:rsid w:val="001D35A9"/>
    <w:rsid w:val="001E66C3"/>
    <w:rsid w:val="001F4662"/>
    <w:rsid w:val="00222E82"/>
    <w:rsid w:val="00270F03"/>
    <w:rsid w:val="002D1D64"/>
    <w:rsid w:val="002D37DC"/>
    <w:rsid w:val="002E3506"/>
    <w:rsid w:val="002E7EFD"/>
    <w:rsid w:val="002F30E8"/>
    <w:rsid w:val="00323769"/>
    <w:rsid w:val="00326E8F"/>
    <w:rsid w:val="00332B0E"/>
    <w:rsid w:val="0035405B"/>
    <w:rsid w:val="00354AF6"/>
    <w:rsid w:val="003678EC"/>
    <w:rsid w:val="00384CD8"/>
    <w:rsid w:val="003A242A"/>
    <w:rsid w:val="003D67EF"/>
    <w:rsid w:val="003F5670"/>
    <w:rsid w:val="004138C0"/>
    <w:rsid w:val="00421101"/>
    <w:rsid w:val="00435748"/>
    <w:rsid w:val="004379CF"/>
    <w:rsid w:val="00443767"/>
    <w:rsid w:val="00457B04"/>
    <w:rsid w:val="004718C5"/>
    <w:rsid w:val="00481DA5"/>
    <w:rsid w:val="004835E1"/>
    <w:rsid w:val="00487B01"/>
    <w:rsid w:val="00495935"/>
    <w:rsid w:val="004A0198"/>
    <w:rsid w:val="004A3173"/>
    <w:rsid w:val="004A78BD"/>
    <w:rsid w:val="004B46F9"/>
    <w:rsid w:val="004C0233"/>
    <w:rsid w:val="004C0756"/>
    <w:rsid w:val="004D7243"/>
    <w:rsid w:val="004E4388"/>
    <w:rsid w:val="004F2119"/>
    <w:rsid w:val="005000CD"/>
    <w:rsid w:val="005058DA"/>
    <w:rsid w:val="00512D54"/>
    <w:rsid w:val="00515C49"/>
    <w:rsid w:val="00532DD8"/>
    <w:rsid w:val="00533AE2"/>
    <w:rsid w:val="00533D14"/>
    <w:rsid w:val="00537B3B"/>
    <w:rsid w:val="0055090A"/>
    <w:rsid w:val="00552E20"/>
    <w:rsid w:val="00571CCA"/>
    <w:rsid w:val="005748E6"/>
    <w:rsid w:val="005875A6"/>
    <w:rsid w:val="00597D68"/>
    <w:rsid w:val="005A136B"/>
    <w:rsid w:val="005A475F"/>
    <w:rsid w:val="005A7345"/>
    <w:rsid w:val="005C1E36"/>
    <w:rsid w:val="005C5E7E"/>
    <w:rsid w:val="005C60FB"/>
    <w:rsid w:val="005C6A46"/>
    <w:rsid w:val="005F4292"/>
    <w:rsid w:val="0060268D"/>
    <w:rsid w:val="00607678"/>
    <w:rsid w:val="00610978"/>
    <w:rsid w:val="00625633"/>
    <w:rsid w:val="00630477"/>
    <w:rsid w:val="0069561D"/>
    <w:rsid w:val="006A58B4"/>
    <w:rsid w:val="006B04E2"/>
    <w:rsid w:val="006C06A4"/>
    <w:rsid w:val="006C2F2D"/>
    <w:rsid w:val="006C784E"/>
    <w:rsid w:val="006D067E"/>
    <w:rsid w:val="006E0E9D"/>
    <w:rsid w:val="006E5DEF"/>
    <w:rsid w:val="006F33A0"/>
    <w:rsid w:val="007115C1"/>
    <w:rsid w:val="00726D9D"/>
    <w:rsid w:val="00734492"/>
    <w:rsid w:val="00742ADD"/>
    <w:rsid w:val="00746C19"/>
    <w:rsid w:val="00752C24"/>
    <w:rsid w:val="00752FA5"/>
    <w:rsid w:val="00765E9E"/>
    <w:rsid w:val="00776BB9"/>
    <w:rsid w:val="00783832"/>
    <w:rsid w:val="00793C17"/>
    <w:rsid w:val="007A101C"/>
    <w:rsid w:val="007C02F7"/>
    <w:rsid w:val="007E043B"/>
    <w:rsid w:val="007E5635"/>
    <w:rsid w:val="00805155"/>
    <w:rsid w:val="00805A89"/>
    <w:rsid w:val="00806320"/>
    <w:rsid w:val="00807F88"/>
    <w:rsid w:val="00816B53"/>
    <w:rsid w:val="00830FBA"/>
    <w:rsid w:val="00835AE4"/>
    <w:rsid w:val="008500D5"/>
    <w:rsid w:val="008910C2"/>
    <w:rsid w:val="0089492E"/>
    <w:rsid w:val="00897B30"/>
    <w:rsid w:val="008A1D96"/>
    <w:rsid w:val="008A2A1D"/>
    <w:rsid w:val="008D2B61"/>
    <w:rsid w:val="008D2F21"/>
    <w:rsid w:val="008E6AD1"/>
    <w:rsid w:val="008F0AA1"/>
    <w:rsid w:val="008F1FB7"/>
    <w:rsid w:val="00900839"/>
    <w:rsid w:val="00953A0B"/>
    <w:rsid w:val="009574DB"/>
    <w:rsid w:val="009654F5"/>
    <w:rsid w:val="00976098"/>
    <w:rsid w:val="00996666"/>
    <w:rsid w:val="009A685E"/>
    <w:rsid w:val="009D0887"/>
    <w:rsid w:val="009D4C11"/>
    <w:rsid w:val="00A0024C"/>
    <w:rsid w:val="00A05661"/>
    <w:rsid w:val="00A2469D"/>
    <w:rsid w:val="00A26960"/>
    <w:rsid w:val="00A30FCC"/>
    <w:rsid w:val="00A35CEB"/>
    <w:rsid w:val="00A41939"/>
    <w:rsid w:val="00A45071"/>
    <w:rsid w:val="00A76D06"/>
    <w:rsid w:val="00A76F9C"/>
    <w:rsid w:val="00A836D9"/>
    <w:rsid w:val="00AC2940"/>
    <w:rsid w:val="00AC37F3"/>
    <w:rsid w:val="00AF7E1A"/>
    <w:rsid w:val="00B034F6"/>
    <w:rsid w:val="00B1092F"/>
    <w:rsid w:val="00B237DB"/>
    <w:rsid w:val="00B378D9"/>
    <w:rsid w:val="00B44715"/>
    <w:rsid w:val="00B524B5"/>
    <w:rsid w:val="00B54887"/>
    <w:rsid w:val="00B6379E"/>
    <w:rsid w:val="00B80CFA"/>
    <w:rsid w:val="00B90393"/>
    <w:rsid w:val="00BA42AD"/>
    <w:rsid w:val="00BB651C"/>
    <w:rsid w:val="00BB7F5D"/>
    <w:rsid w:val="00BC1167"/>
    <w:rsid w:val="00BE535E"/>
    <w:rsid w:val="00BF3F93"/>
    <w:rsid w:val="00BF70A6"/>
    <w:rsid w:val="00BF7405"/>
    <w:rsid w:val="00C03A15"/>
    <w:rsid w:val="00C20864"/>
    <w:rsid w:val="00C455CD"/>
    <w:rsid w:val="00C56C0E"/>
    <w:rsid w:val="00CA6AD5"/>
    <w:rsid w:val="00CB7A22"/>
    <w:rsid w:val="00CC17C0"/>
    <w:rsid w:val="00CC73C8"/>
    <w:rsid w:val="00CE645F"/>
    <w:rsid w:val="00D152C1"/>
    <w:rsid w:val="00D263FE"/>
    <w:rsid w:val="00D27301"/>
    <w:rsid w:val="00D46BF3"/>
    <w:rsid w:val="00D77246"/>
    <w:rsid w:val="00D81024"/>
    <w:rsid w:val="00D9578F"/>
    <w:rsid w:val="00DA126F"/>
    <w:rsid w:val="00DB48B5"/>
    <w:rsid w:val="00DC0E5E"/>
    <w:rsid w:val="00DC2ABD"/>
    <w:rsid w:val="00DC323F"/>
    <w:rsid w:val="00DD77DF"/>
    <w:rsid w:val="00DE0172"/>
    <w:rsid w:val="00DF3875"/>
    <w:rsid w:val="00E01BA6"/>
    <w:rsid w:val="00E22958"/>
    <w:rsid w:val="00E27E21"/>
    <w:rsid w:val="00E43FF3"/>
    <w:rsid w:val="00E523B4"/>
    <w:rsid w:val="00E6424F"/>
    <w:rsid w:val="00E74E35"/>
    <w:rsid w:val="00E77213"/>
    <w:rsid w:val="00E80B84"/>
    <w:rsid w:val="00E95602"/>
    <w:rsid w:val="00EA4553"/>
    <w:rsid w:val="00EB425A"/>
    <w:rsid w:val="00EB6089"/>
    <w:rsid w:val="00EC7811"/>
    <w:rsid w:val="00EF763D"/>
    <w:rsid w:val="00F324E7"/>
    <w:rsid w:val="00F424CE"/>
    <w:rsid w:val="00F510D6"/>
    <w:rsid w:val="00F77E5F"/>
    <w:rsid w:val="00F855E6"/>
    <w:rsid w:val="00F90573"/>
    <w:rsid w:val="00FB5931"/>
    <w:rsid w:val="00FD0BCB"/>
    <w:rsid w:val="00FE3A9D"/>
    <w:rsid w:val="00FF2C9C"/>
    <w:rsid w:val="0F7B58C1"/>
    <w:rsid w:val="11A21718"/>
    <w:rsid w:val="129220B4"/>
    <w:rsid w:val="154C07F6"/>
    <w:rsid w:val="282A0FBD"/>
    <w:rsid w:val="34027EA3"/>
    <w:rsid w:val="3B623012"/>
    <w:rsid w:val="40E6595D"/>
    <w:rsid w:val="488E23A0"/>
    <w:rsid w:val="547520AF"/>
    <w:rsid w:val="5C5E5C67"/>
    <w:rsid w:val="64265F03"/>
    <w:rsid w:val="727C3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Body Text Indent" w:semiHidden="0" w:uiPriority="0" w:unhideWhenUsed="0" w:qFormat="1"/>
    <w:lsdException w:name="Subtitle" w:semiHidden="0" w:uiPriority="0" w:unhideWhenUsed="0" w:qFormat="1"/>
    <w:lsdException w:name="Body Text First Indent 2"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iPriority="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99"/>
    <w:qFormat/>
    <w:pPr>
      <w:keepNext/>
      <w:keepLines/>
      <w:spacing w:before="260" w:after="260" w:line="416" w:lineRule="auto"/>
      <w:outlineLvl w:val="1"/>
    </w:pPr>
    <w:rPr>
      <w:rFonts w:ascii="Arial" w:eastAsia="黑体" w:hAnsi="Arial"/>
      <w:b/>
      <w:bCs/>
      <w:kern w:val="0"/>
      <w:sz w:val="32"/>
      <w:szCs w:val="32"/>
    </w:rPr>
  </w:style>
  <w:style w:type="paragraph" w:styleId="4">
    <w:name w:val="heading 4"/>
    <w:basedOn w:val="a"/>
    <w:next w:val="a"/>
    <w:link w:val="4Char"/>
    <w:uiPriority w:val="99"/>
    <w:qFormat/>
    <w:pPr>
      <w:tabs>
        <w:tab w:val="left" w:pos="0"/>
      </w:tabs>
      <w:autoSpaceDE w:val="0"/>
      <w:autoSpaceDN w:val="0"/>
      <w:outlineLvl w:val="3"/>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Char"/>
    <w:uiPriority w:val="1"/>
    <w:qFormat/>
    <w:pPr>
      <w:ind w:left="142"/>
    </w:pPr>
    <w:rPr>
      <w:kern w:val="0"/>
      <w:sz w:val="20"/>
      <w:szCs w:val="21"/>
    </w:rPr>
  </w:style>
  <w:style w:type="paragraph" w:styleId="a4">
    <w:name w:val="Body Text Indent"/>
    <w:basedOn w:val="a"/>
    <w:qFormat/>
    <w:pPr>
      <w:ind w:firstLineChars="179" w:firstLine="501"/>
    </w:pPr>
    <w:rPr>
      <w:sz w:val="28"/>
    </w:rPr>
  </w:style>
  <w:style w:type="paragraph" w:styleId="a5">
    <w:name w:val="Plain Text"/>
    <w:basedOn w:val="a"/>
    <w:link w:val="Char0"/>
    <w:qFormat/>
    <w:rPr>
      <w:rFonts w:ascii="宋体" w:eastAsia="宋体" w:hAnsi="Courier New" w:cs="Times New Roman" w:hint="eastAsia"/>
    </w:rPr>
  </w:style>
  <w:style w:type="paragraph" w:styleId="a6">
    <w:name w:val="Balloon Text"/>
    <w:basedOn w:val="a"/>
    <w:link w:val="Char1"/>
    <w:uiPriority w:val="99"/>
    <w:semiHidden/>
    <w:unhideWhenUsed/>
    <w:rPr>
      <w:sz w:val="18"/>
      <w:szCs w:val="18"/>
    </w:rPr>
  </w:style>
  <w:style w:type="paragraph" w:styleId="a7">
    <w:name w:val="footer"/>
    <w:basedOn w:val="a"/>
    <w:link w:val="Char2"/>
    <w:uiPriority w:val="99"/>
    <w:unhideWhenUsed/>
    <w:qFormat/>
    <w:pPr>
      <w:tabs>
        <w:tab w:val="center" w:pos="4153"/>
        <w:tab w:val="right" w:pos="8306"/>
      </w:tabs>
      <w:snapToGrid w:val="0"/>
      <w:jc w:val="left"/>
    </w:pPr>
    <w:rPr>
      <w:sz w:val="18"/>
      <w:szCs w:val="18"/>
    </w:rPr>
  </w:style>
  <w:style w:type="paragraph" w:styleId="a8">
    <w:name w:val="header"/>
    <w:basedOn w:val="a"/>
    <w:link w:val="Char3"/>
    <w:uiPriority w:val="99"/>
    <w:unhideWhenUsed/>
    <w:pPr>
      <w:tabs>
        <w:tab w:val="center" w:pos="4153"/>
        <w:tab w:val="right" w:pos="8306"/>
      </w:tabs>
      <w:snapToGrid w:val="0"/>
      <w:jc w:val="center"/>
    </w:pPr>
    <w:rPr>
      <w:sz w:val="18"/>
      <w:szCs w:val="18"/>
    </w:rPr>
  </w:style>
  <w:style w:type="paragraph" w:styleId="a9">
    <w:name w:val="Subtitle"/>
    <w:basedOn w:val="a"/>
    <w:next w:val="a"/>
    <w:link w:val="Char4"/>
    <w:qFormat/>
    <w:pPr>
      <w:spacing w:before="240" w:after="60" w:line="312" w:lineRule="auto"/>
      <w:jc w:val="left"/>
      <w:outlineLvl w:val="1"/>
    </w:pPr>
    <w:rPr>
      <w:rFonts w:ascii="Calibri Light" w:eastAsia="宋体" w:hAnsi="Calibri Light" w:cs="Times New Roman"/>
      <w:b/>
      <w:bCs/>
      <w:kern w:val="28"/>
      <w:sz w:val="28"/>
      <w:szCs w:val="32"/>
    </w:rPr>
  </w:style>
  <w:style w:type="paragraph" w:styleId="aa">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20">
    <w:name w:val="Body Text First Indent 2"/>
    <w:basedOn w:val="a4"/>
    <w:next w:val="a"/>
    <w:qFormat/>
    <w:pPr>
      <w:spacing w:line="400" w:lineRule="exact"/>
      <w:ind w:firstLineChars="200" w:firstLine="480"/>
    </w:pPr>
  </w:style>
  <w:style w:type="table" w:styleId="ab">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uiPriority w:val="22"/>
    <w:qFormat/>
    <w:rPr>
      <w:b/>
    </w:rPr>
  </w:style>
  <w:style w:type="character" w:customStyle="1" w:styleId="Char3">
    <w:name w:val="页眉 Char"/>
    <w:basedOn w:val="a0"/>
    <w:link w:val="a8"/>
    <w:uiPriority w:val="99"/>
    <w:qFormat/>
    <w:rPr>
      <w:sz w:val="18"/>
      <w:szCs w:val="18"/>
    </w:rPr>
  </w:style>
  <w:style w:type="character" w:customStyle="1" w:styleId="Char2">
    <w:name w:val="页脚 Char"/>
    <w:basedOn w:val="a0"/>
    <w:link w:val="a7"/>
    <w:uiPriority w:val="99"/>
    <w:rPr>
      <w:sz w:val="18"/>
      <w:szCs w:val="18"/>
    </w:rPr>
  </w:style>
  <w:style w:type="character" w:customStyle="1" w:styleId="Char">
    <w:name w:val="正文文本 Char"/>
    <w:basedOn w:val="a0"/>
    <w:link w:val="a3"/>
    <w:uiPriority w:val="1"/>
    <w:qFormat/>
    <w:rPr>
      <w:kern w:val="0"/>
      <w:sz w:val="20"/>
      <w:szCs w:val="21"/>
    </w:rPr>
  </w:style>
  <w:style w:type="character" w:customStyle="1" w:styleId="Char1">
    <w:name w:val="批注框文本 Char"/>
    <w:basedOn w:val="a0"/>
    <w:link w:val="a6"/>
    <w:uiPriority w:val="99"/>
    <w:semiHidden/>
    <w:qFormat/>
    <w:rPr>
      <w:sz w:val="18"/>
      <w:szCs w:val="18"/>
    </w:rPr>
  </w:style>
  <w:style w:type="paragraph" w:customStyle="1" w:styleId="1">
    <w:name w:val="列出段落1"/>
    <w:basedOn w:val="a"/>
    <w:uiPriority w:val="99"/>
    <w:qFormat/>
    <w:pPr>
      <w:ind w:firstLineChars="200" w:firstLine="420"/>
    </w:pPr>
    <w:rPr>
      <w:rFonts w:ascii="Calibri" w:eastAsia="宋体" w:hAnsi="Calibri" w:cs="Times New Roman"/>
    </w:rPr>
  </w:style>
  <w:style w:type="character" w:customStyle="1" w:styleId="font51">
    <w:name w:val="font51"/>
    <w:basedOn w:val="a0"/>
    <w:qFormat/>
    <w:rPr>
      <w:rFonts w:ascii="微软雅黑" w:eastAsia="微软雅黑" w:hAnsi="微软雅黑" w:cs="微软雅黑" w:hint="eastAsia"/>
      <w:color w:val="000000"/>
      <w:sz w:val="20"/>
      <w:szCs w:val="20"/>
      <w:u w:val="none"/>
    </w:rPr>
  </w:style>
  <w:style w:type="paragraph" w:styleId="ad">
    <w:name w:val="List Paragraph"/>
    <w:basedOn w:val="a"/>
    <w:link w:val="Char5"/>
    <w:qFormat/>
    <w:pPr>
      <w:ind w:firstLineChars="200" w:firstLine="420"/>
    </w:pPr>
  </w:style>
  <w:style w:type="character" w:customStyle="1" w:styleId="4Char">
    <w:name w:val="标题 4 Char"/>
    <w:basedOn w:val="a0"/>
    <w:link w:val="4"/>
    <w:uiPriority w:val="99"/>
    <w:qFormat/>
    <w:rPr>
      <w:rFonts w:ascii="Calibri" w:eastAsia="宋体" w:hAnsi="Calibri" w:cs="Times New Roman"/>
      <w:szCs w:val="24"/>
    </w:rPr>
  </w:style>
  <w:style w:type="character" w:customStyle="1" w:styleId="Char5">
    <w:name w:val="列出段落 Char"/>
    <w:link w:val="ad"/>
    <w:qFormat/>
    <w:rPr>
      <w:kern w:val="2"/>
      <w:sz w:val="21"/>
      <w:szCs w:val="22"/>
    </w:rPr>
  </w:style>
  <w:style w:type="character" w:customStyle="1" w:styleId="Char0">
    <w:name w:val="纯文本 Char"/>
    <w:basedOn w:val="a0"/>
    <w:link w:val="a5"/>
    <w:rPr>
      <w:rFonts w:ascii="宋体" w:eastAsia="宋体" w:hAnsi="Courier New" w:cs="Times New Roman"/>
      <w:kern w:val="2"/>
      <w:sz w:val="21"/>
      <w:szCs w:val="22"/>
    </w:rPr>
  </w:style>
  <w:style w:type="character" w:customStyle="1" w:styleId="Char4">
    <w:name w:val="副标题 Char"/>
    <w:basedOn w:val="a0"/>
    <w:link w:val="a9"/>
    <w:rPr>
      <w:rFonts w:ascii="Calibri Light" w:eastAsia="宋体" w:hAnsi="Calibri Light" w:cs="Times New Roman"/>
      <w:b/>
      <w:bCs/>
      <w:kern w:val="28"/>
      <w:sz w:val="28"/>
      <w:szCs w:val="32"/>
    </w:rPr>
  </w:style>
  <w:style w:type="character" w:customStyle="1" w:styleId="font31">
    <w:name w:val="font31"/>
    <w:basedOn w:val="a0"/>
    <w:qFormat/>
    <w:rPr>
      <w:rFonts w:ascii="宋体" w:eastAsia="宋体" w:hAnsi="宋体" w:cs="宋体" w:hint="eastAsia"/>
      <w:color w:val="000000"/>
      <w:sz w:val="24"/>
      <w:szCs w:val="24"/>
      <w:u w:val="none"/>
    </w:rPr>
  </w:style>
  <w:style w:type="paragraph" w:customStyle="1" w:styleId="ae">
    <w:name w:val="内容正文"/>
    <w:basedOn w:val="a"/>
    <w:qFormat/>
    <w:pPr>
      <w:spacing w:afterLines="50" w:after="50" w:line="300" w:lineRule="exact"/>
      <w:ind w:leftChars="850" w:left="850"/>
    </w:pPr>
    <w:rPr>
      <w:rFonts w:ascii="Noto Sans S Chinese Regular" w:eastAsia="Noto Sans S Chinese Regular" w:hAnsi="Noto Sans S Chinese Regular" w:cs="Times New Roman"/>
      <w:szCs w:val="21"/>
    </w:rPr>
  </w:style>
  <w:style w:type="paragraph" w:customStyle="1" w:styleId="0">
    <w:name w:val="样式 首行缩进:  0 字符"/>
    <w:basedOn w:val="a"/>
    <w:qFormat/>
    <w:pPr>
      <w:spacing w:line="360" w:lineRule="auto"/>
      <w:ind w:firstLineChars="200" w:firstLine="200"/>
    </w:pPr>
    <w:rPr>
      <w:rFonts w:ascii="Arial" w:eastAsia="宋体" w:hAnsi="Arial" w:cs="宋体"/>
      <w:sz w:val="24"/>
      <w:szCs w:val="20"/>
    </w:rPr>
  </w:style>
  <w:style w:type="character" w:customStyle="1" w:styleId="font11">
    <w:name w:val="font11"/>
    <w:basedOn w:val="a0"/>
    <w:qFormat/>
    <w:rPr>
      <w:rFonts w:ascii="宋体" w:eastAsia="宋体" w:hAnsi="宋体" w:cs="宋体" w:hint="eastAsia"/>
      <w:color w:val="000000"/>
      <w:sz w:val="21"/>
      <w:szCs w:val="21"/>
      <w:u w:val="none"/>
    </w:rPr>
  </w:style>
  <w:style w:type="paragraph" w:customStyle="1" w:styleId="Default">
    <w:name w:val="Default"/>
    <w:basedOn w:val="a"/>
    <w:qFormat/>
    <w:pPr>
      <w:widowControl/>
      <w:autoSpaceDE w:val="0"/>
      <w:autoSpaceDN w:val="0"/>
      <w:jc w:val="left"/>
    </w:pPr>
    <w:rPr>
      <w:rFonts w:ascii="微软雅黑" w:eastAsia="微软雅黑" w:hAnsi="微软雅黑" w:cs="宋体"/>
      <w:color w:val="000000"/>
      <w:kern w:val="0"/>
      <w:sz w:val="24"/>
      <w:szCs w:val="24"/>
    </w:rPr>
  </w:style>
  <w:style w:type="character" w:customStyle="1" w:styleId="font41">
    <w:name w:val="font41"/>
    <w:basedOn w:val="a0"/>
    <w:qFormat/>
    <w:rPr>
      <w:rFonts w:ascii="宋体" w:eastAsia="宋体" w:hAnsi="宋体" w:cs="宋体" w:hint="eastAsia"/>
      <w:b/>
      <w:bCs/>
      <w:color w:val="FF0000"/>
      <w:sz w:val="22"/>
      <w:szCs w:val="22"/>
      <w:u w:val="none"/>
    </w:rPr>
  </w:style>
  <w:style w:type="paragraph" w:customStyle="1" w:styleId="Char6">
    <w:name w:val="Char"/>
    <w:basedOn w:val="a"/>
    <w:qFormat/>
    <w:rsid w:val="004A78BD"/>
    <w:pPr>
      <w:snapToGrid w:val="0"/>
      <w:spacing w:line="360" w:lineRule="auto"/>
      <w:ind w:firstLineChars="200" w:firstLine="200"/>
    </w:pPr>
    <w:rPr>
      <w:rFonts w:eastAsia="宋体"/>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Body Text Indent" w:semiHidden="0" w:uiPriority="0" w:unhideWhenUsed="0" w:qFormat="1"/>
    <w:lsdException w:name="Subtitle" w:semiHidden="0" w:uiPriority="0" w:unhideWhenUsed="0" w:qFormat="1"/>
    <w:lsdException w:name="Body Text First Indent 2" w:semiHidden="0" w:uiPriority="0"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iPriority="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99"/>
    <w:qFormat/>
    <w:pPr>
      <w:keepNext/>
      <w:keepLines/>
      <w:spacing w:before="260" w:after="260" w:line="416" w:lineRule="auto"/>
      <w:outlineLvl w:val="1"/>
    </w:pPr>
    <w:rPr>
      <w:rFonts w:ascii="Arial" w:eastAsia="黑体" w:hAnsi="Arial"/>
      <w:b/>
      <w:bCs/>
      <w:kern w:val="0"/>
      <w:sz w:val="32"/>
      <w:szCs w:val="32"/>
    </w:rPr>
  </w:style>
  <w:style w:type="paragraph" w:styleId="4">
    <w:name w:val="heading 4"/>
    <w:basedOn w:val="a"/>
    <w:next w:val="a"/>
    <w:link w:val="4Char"/>
    <w:uiPriority w:val="99"/>
    <w:qFormat/>
    <w:pPr>
      <w:tabs>
        <w:tab w:val="left" w:pos="0"/>
      </w:tabs>
      <w:autoSpaceDE w:val="0"/>
      <w:autoSpaceDN w:val="0"/>
      <w:outlineLvl w:val="3"/>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Char"/>
    <w:uiPriority w:val="1"/>
    <w:qFormat/>
    <w:pPr>
      <w:ind w:left="142"/>
    </w:pPr>
    <w:rPr>
      <w:kern w:val="0"/>
      <w:sz w:val="20"/>
      <w:szCs w:val="21"/>
    </w:rPr>
  </w:style>
  <w:style w:type="paragraph" w:styleId="a4">
    <w:name w:val="Body Text Indent"/>
    <w:basedOn w:val="a"/>
    <w:qFormat/>
    <w:pPr>
      <w:ind w:firstLineChars="179" w:firstLine="501"/>
    </w:pPr>
    <w:rPr>
      <w:sz w:val="28"/>
    </w:rPr>
  </w:style>
  <w:style w:type="paragraph" w:styleId="a5">
    <w:name w:val="Plain Text"/>
    <w:basedOn w:val="a"/>
    <w:link w:val="Char0"/>
    <w:qFormat/>
    <w:rPr>
      <w:rFonts w:ascii="宋体" w:eastAsia="宋体" w:hAnsi="Courier New" w:cs="Times New Roman" w:hint="eastAsia"/>
    </w:rPr>
  </w:style>
  <w:style w:type="paragraph" w:styleId="a6">
    <w:name w:val="Balloon Text"/>
    <w:basedOn w:val="a"/>
    <w:link w:val="Char1"/>
    <w:uiPriority w:val="99"/>
    <w:semiHidden/>
    <w:unhideWhenUsed/>
    <w:rPr>
      <w:sz w:val="18"/>
      <w:szCs w:val="18"/>
    </w:rPr>
  </w:style>
  <w:style w:type="paragraph" w:styleId="a7">
    <w:name w:val="footer"/>
    <w:basedOn w:val="a"/>
    <w:link w:val="Char2"/>
    <w:uiPriority w:val="99"/>
    <w:unhideWhenUsed/>
    <w:qFormat/>
    <w:pPr>
      <w:tabs>
        <w:tab w:val="center" w:pos="4153"/>
        <w:tab w:val="right" w:pos="8306"/>
      </w:tabs>
      <w:snapToGrid w:val="0"/>
      <w:jc w:val="left"/>
    </w:pPr>
    <w:rPr>
      <w:sz w:val="18"/>
      <w:szCs w:val="18"/>
    </w:rPr>
  </w:style>
  <w:style w:type="paragraph" w:styleId="a8">
    <w:name w:val="header"/>
    <w:basedOn w:val="a"/>
    <w:link w:val="Char3"/>
    <w:uiPriority w:val="99"/>
    <w:unhideWhenUsed/>
    <w:pPr>
      <w:tabs>
        <w:tab w:val="center" w:pos="4153"/>
        <w:tab w:val="right" w:pos="8306"/>
      </w:tabs>
      <w:snapToGrid w:val="0"/>
      <w:jc w:val="center"/>
    </w:pPr>
    <w:rPr>
      <w:sz w:val="18"/>
      <w:szCs w:val="18"/>
    </w:rPr>
  </w:style>
  <w:style w:type="paragraph" w:styleId="a9">
    <w:name w:val="Subtitle"/>
    <w:basedOn w:val="a"/>
    <w:next w:val="a"/>
    <w:link w:val="Char4"/>
    <w:qFormat/>
    <w:pPr>
      <w:spacing w:before="240" w:after="60" w:line="312" w:lineRule="auto"/>
      <w:jc w:val="left"/>
      <w:outlineLvl w:val="1"/>
    </w:pPr>
    <w:rPr>
      <w:rFonts w:ascii="Calibri Light" w:eastAsia="宋体" w:hAnsi="Calibri Light" w:cs="Times New Roman"/>
      <w:b/>
      <w:bCs/>
      <w:kern w:val="28"/>
      <w:sz w:val="28"/>
      <w:szCs w:val="32"/>
    </w:rPr>
  </w:style>
  <w:style w:type="paragraph" w:styleId="aa">
    <w:name w:val="Normal (Web)"/>
    <w:basedOn w:val="a"/>
    <w:unhideWhenUsed/>
    <w:qFormat/>
    <w:pPr>
      <w:widowControl/>
      <w:spacing w:before="100" w:beforeAutospacing="1" w:after="100" w:afterAutospacing="1"/>
      <w:jc w:val="left"/>
    </w:pPr>
    <w:rPr>
      <w:rFonts w:ascii="宋体" w:eastAsia="宋体" w:hAnsi="宋体" w:cs="宋体"/>
      <w:kern w:val="0"/>
      <w:sz w:val="24"/>
      <w:szCs w:val="24"/>
    </w:rPr>
  </w:style>
  <w:style w:type="paragraph" w:styleId="20">
    <w:name w:val="Body Text First Indent 2"/>
    <w:basedOn w:val="a4"/>
    <w:next w:val="a"/>
    <w:qFormat/>
    <w:pPr>
      <w:spacing w:line="400" w:lineRule="exact"/>
      <w:ind w:firstLineChars="200" w:firstLine="480"/>
    </w:pPr>
  </w:style>
  <w:style w:type="table" w:styleId="ab">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uiPriority w:val="22"/>
    <w:qFormat/>
    <w:rPr>
      <w:b/>
    </w:rPr>
  </w:style>
  <w:style w:type="character" w:customStyle="1" w:styleId="Char3">
    <w:name w:val="页眉 Char"/>
    <w:basedOn w:val="a0"/>
    <w:link w:val="a8"/>
    <w:uiPriority w:val="99"/>
    <w:qFormat/>
    <w:rPr>
      <w:sz w:val="18"/>
      <w:szCs w:val="18"/>
    </w:rPr>
  </w:style>
  <w:style w:type="character" w:customStyle="1" w:styleId="Char2">
    <w:name w:val="页脚 Char"/>
    <w:basedOn w:val="a0"/>
    <w:link w:val="a7"/>
    <w:uiPriority w:val="99"/>
    <w:rPr>
      <w:sz w:val="18"/>
      <w:szCs w:val="18"/>
    </w:rPr>
  </w:style>
  <w:style w:type="character" w:customStyle="1" w:styleId="Char">
    <w:name w:val="正文文本 Char"/>
    <w:basedOn w:val="a0"/>
    <w:link w:val="a3"/>
    <w:uiPriority w:val="1"/>
    <w:qFormat/>
    <w:rPr>
      <w:kern w:val="0"/>
      <w:sz w:val="20"/>
      <w:szCs w:val="21"/>
    </w:rPr>
  </w:style>
  <w:style w:type="character" w:customStyle="1" w:styleId="Char1">
    <w:name w:val="批注框文本 Char"/>
    <w:basedOn w:val="a0"/>
    <w:link w:val="a6"/>
    <w:uiPriority w:val="99"/>
    <w:semiHidden/>
    <w:qFormat/>
    <w:rPr>
      <w:sz w:val="18"/>
      <w:szCs w:val="18"/>
    </w:rPr>
  </w:style>
  <w:style w:type="paragraph" w:customStyle="1" w:styleId="1">
    <w:name w:val="列出段落1"/>
    <w:basedOn w:val="a"/>
    <w:uiPriority w:val="99"/>
    <w:qFormat/>
    <w:pPr>
      <w:ind w:firstLineChars="200" w:firstLine="420"/>
    </w:pPr>
    <w:rPr>
      <w:rFonts w:ascii="Calibri" w:eastAsia="宋体" w:hAnsi="Calibri" w:cs="Times New Roman"/>
    </w:rPr>
  </w:style>
  <w:style w:type="character" w:customStyle="1" w:styleId="font51">
    <w:name w:val="font51"/>
    <w:basedOn w:val="a0"/>
    <w:qFormat/>
    <w:rPr>
      <w:rFonts w:ascii="微软雅黑" w:eastAsia="微软雅黑" w:hAnsi="微软雅黑" w:cs="微软雅黑" w:hint="eastAsia"/>
      <w:color w:val="000000"/>
      <w:sz w:val="20"/>
      <w:szCs w:val="20"/>
      <w:u w:val="none"/>
    </w:rPr>
  </w:style>
  <w:style w:type="paragraph" w:styleId="ad">
    <w:name w:val="List Paragraph"/>
    <w:basedOn w:val="a"/>
    <w:link w:val="Char5"/>
    <w:qFormat/>
    <w:pPr>
      <w:ind w:firstLineChars="200" w:firstLine="420"/>
    </w:pPr>
  </w:style>
  <w:style w:type="character" w:customStyle="1" w:styleId="4Char">
    <w:name w:val="标题 4 Char"/>
    <w:basedOn w:val="a0"/>
    <w:link w:val="4"/>
    <w:uiPriority w:val="99"/>
    <w:qFormat/>
    <w:rPr>
      <w:rFonts w:ascii="Calibri" w:eastAsia="宋体" w:hAnsi="Calibri" w:cs="Times New Roman"/>
      <w:szCs w:val="24"/>
    </w:rPr>
  </w:style>
  <w:style w:type="character" w:customStyle="1" w:styleId="Char5">
    <w:name w:val="列出段落 Char"/>
    <w:link w:val="ad"/>
    <w:qFormat/>
    <w:rPr>
      <w:kern w:val="2"/>
      <w:sz w:val="21"/>
      <w:szCs w:val="22"/>
    </w:rPr>
  </w:style>
  <w:style w:type="character" w:customStyle="1" w:styleId="Char0">
    <w:name w:val="纯文本 Char"/>
    <w:basedOn w:val="a0"/>
    <w:link w:val="a5"/>
    <w:rPr>
      <w:rFonts w:ascii="宋体" w:eastAsia="宋体" w:hAnsi="Courier New" w:cs="Times New Roman"/>
      <w:kern w:val="2"/>
      <w:sz w:val="21"/>
      <w:szCs w:val="22"/>
    </w:rPr>
  </w:style>
  <w:style w:type="character" w:customStyle="1" w:styleId="Char4">
    <w:name w:val="副标题 Char"/>
    <w:basedOn w:val="a0"/>
    <w:link w:val="a9"/>
    <w:rPr>
      <w:rFonts w:ascii="Calibri Light" w:eastAsia="宋体" w:hAnsi="Calibri Light" w:cs="Times New Roman"/>
      <w:b/>
      <w:bCs/>
      <w:kern w:val="28"/>
      <w:sz w:val="28"/>
      <w:szCs w:val="32"/>
    </w:rPr>
  </w:style>
  <w:style w:type="character" w:customStyle="1" w:styleId="font31">
    <w:name w:val="font31"/>
    <w:basedOn w:val="a0"/>
    <w:qFormat/>
    <w:rPr>
      <w:rFonts w:ascii="宋体" w:eastAsia="宋体" w:hAnsi="宋体" w:cs="宋体" w:hint="eastAsia"/>
      <w:color w:val="000000"/>
      <w:sz w:val="24"/>
      <w:szCs w:val="24"/>
      <w:u w:val="none"/>
    </w:rPr>
  </w:style>
  <w:style w:type="paragraph" w:customStyle="1" w:styleId="ae">
    <w:name w:val="内容正文"/>
    <w:basedOn w:val="a"/>
    <w:qFormat/>
    <w:pPr>
      <w:spacing w:afterLines="50" w:after="50" w:line="300" w:lineRule="exact"/>
      <w:ind w:leftChars="850" w:left="850"/>
    </w:pPr>
    <w:rPr>
      <w:rFonts w:ascii="Noto Sans S Chinese Regular" w:eastAsia="Noto Sans S Chinese Regular" w:hAnsi="Noto Sans S Chinese Regular" w:cs="Times New Roman"/>
      <w:szCs w:val="21"/>
    </w:rPr>
  </w:style>
  <w:style w:type="paragraph" w:customStyle="1" w:styleId="0">
    <w:name w:val="样式 首行缩进:  0 字符"/>
    <w:basedOn w:val="a"/>
    <w:qFormat/>
    <w:pPr>
      <w:spacing w:line="360" w:lineRule="auto"/>
      <w:ind w:firstLineChars="200" w:firstLine="200"/>
    </w:pPr>
    <w:rPr>
      <w:rFonts w:ascii="Arial" w:eastAsia="宋体" w:hAnsi="Arial" w:cs="宋体"/>
      <w:sz w:val="24"/>
      <w:szCs w:val="20"/>
    </w:rPr>
  </w:style>
  <w:style w:type="character" w:customStyle="1" w:styleId="font11">
    <w:name w:val="font11"/>
    <w:basedOn w:val="a0"/>
    <w:qFormat/>
    <w:rPr>
      <w:rFonts w:ascii="宋体" w:eastAsia="宋体" w:hAnsi="宋体" w:cs="宋体" w:hint="eastAsia"/>
      <w:color w:val="000000"/>
      <w:sz w:val="21"/>
      <w:szCs w:val="21"/>
      <w:u w:val="none"/>
    </w:rPr>
  </w:style>
  <w:style w:type="paragraph" w:customStyle="1" w:styleId="Default">
    <w:name w:val="Default"/>
    <w:basedOn w:val="a"/>
    <w:qFormat/>
    <w:pPr>
      <w:widowControl/>
      <w:autoSpaceDE w:val="0"/>
      <w:autoSpaceDN w:val="0"/>
      <w:jc w:val="left"/>
    </w:pPr>
    <w:rPr>
      <w:rFonts w:ascii="微软雅黑" w:eastAsia="微软雅黑" w:hAnsi="微软雅黑" w:cs="宋体"/>
      <w:color w:val="000000"/>
      <w:kern w:val="0"/>
      <w:sz w:val="24"/>
      <w:szCs w:val="24"/>
    </w:rPr>
  </w:style>
  <w:style w:type="character" w:customStyle="1" w:styleId="font41">
    <w:name w:val="font41"/>
    <w:basedOn w:val="a0"/>
    <w:qFormat/>
    <w:rPr>
      <w:rFonts w:ascii="宋体" w:eastAsia="宋体" w:hAnsi="宋体" w:cs="宋体" w:hint="eastAsia"/>
      <w:b/>
      <w:bCs/>
      <w:color w:val="FF0000"/>
      <w:sz w:val="22"/>
      <w:szCs w:val="22"/>
      <w:u w:val="none"/>
    </w:rPr>
  </w:style>
  <w:style w:type="paragraph" w:customStyle="1" w:styleId="Char6">
    <w:name w:val="Char"/>
    <w:basedOn w:val="a"/>
    <w:qFormat/>
    <w:rsid w:val="004A78BD"/>
    <w:pPr>
      <w:snapToGrid w:val="0"/>
      <w:spacing w:line="360" w:lineRule="auto"/>
      <w:ind w:firstLineChars="200" w:firstLine="200"/>
    </w:pPr>
    <w:rPr>
      <w:rFonts w:eastAsia="宋体"/>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194C488-59BD-4C2E-A790-60129C5ED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8</Pages>
  <Words>589</Words>
  <Characters>3361</Characters>
  <Application>Microsoft Office Word</Application>
  <DocSecurity>0</DocSecurity>
  <Lines>28</Lines>
  <Paragraphs>7</Paragraphs>
  <ScaleCrop>false</ScaleCrop>
  <Company/>
  <LinksUpToDate>false</LinksUpToDate>
  <CharactersWithSpaces>3943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资产部</dc:creator>
  <cp:lastModifiedBy>Administrator</cp:lastModifiedBy>
  <cp:revision>19</cp:revision>
  <dcterms:created xsi:type="dcterms:W3CDTF">2026-03-16T02:26:00Z</dcterms:created>
  <dcterms:modified xsi:type="dcterms:W3CDTF">2026-11-04T08:52:00Z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8220532768DB465A9E014035E1B12645_12</vt:lpwstr>
  </property>
  <property fmtid="{D5CDD505-2E9C-101B-9397-08002B2CF9AE}" pid="4" name="KSOTemplateDocerSaveRecord">
    <vt:lpwstr>eyJoZGlkIjoiMjA5YWMxNmFiYWZhZDBjNTI4ZjUzNjAzMjQyMjQxYjAiLCJ1c2VySWQiOiI0MTU2NjM4NTIifQ==</vt:lpwstr>
  </property>
</Properties>
</file>