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0F67B">
      <w:pPr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附件1：</w:t>
      </w:r>
    </w:p>
    <w:p w14:paraId="1D80CC8E">
      <w:pPr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415D6736">
      <w:pPr>
        <w:jc w:val="center"/>
        <w:rPr>
          <w:sz w:val="48"/>
          <w:szCs w:val="48"/>
        </w:rPr>
      </w:pPr>
      <w:r>
        <w:rPr>
          <w:rFonts w:hint="eastAsia" w:hAnsi="宋体"/>
          <w:sz w:val="48"/>
          <w:szCs w:val="48"/>
        </w:rPr>
        <w:t>武汉工商学院</w:t>
      </w:r>
      <w:r>
        <w:rPr>
          <w:rFonts w:hint="eastAsia"/>
          <w:sz w:val="48"/>
          <w:szCs w:val="48"/>
        </w:rPr>
        <w:t xml:space="preserve">20  -20  </w:t>
      </w:r>
      <w:r>
        <w:rPr>
          <w:rFonts w:hint="eastAsia" w:hAnsi="宋体"/>
          <w:sz w:val="48"/>
          <w:szCs w:val="48"/>
        </w:rPr>
        <w:t>学年度</w:t>
      </w:r>
    </w:p>
    <w:p w14:paraId="4B8AAEC6">
      <w:pPr>
        <w:jc w:val="center"/>
        <w:rPr>
          <w:sz w:val="48"/>
          <w:szCs w:val="48"/>
        </w:rPr>
      </w:pPr>
      <w:r>
        <w:rPr>
          <w:rFonts w:hint="eastAsia" w:hAnsi="宋体"/>
          <w:sz w:val="48"/>
          <w:szCs w:val="48"/>
        </w:rPr>
        <w:t>第</w:t>
      </w:r>
      <w:r>
        <w:rPr>
          <w:rFonts w:hint="eastAsia"/>
          <w:sz w:val="48"/>
          <w:szCs w:val="48"/>
        </w:rPr>
        <w:t xml:space="preserve">  </w:t>
      </w:r>
      <w:r>
        <w:rPr>
          <w:rFonts w:hint="eastAsia" w:hAnsi="宋体"/>
          <w:sz w:val="48"/>
          <w:szCs w:val="48"/>
        </w:rPr>
        <w:t>学期期中教学检查总结</w:t>
      </w:r>
    </w:p>
    <w:p w14:paraId="44018822">
      <w:pPr>
        <w:jc w:val="both"/>
        <w:rPr>
          <w:sz w:val="52"/>
        </w:rPr>
      </w:pPr>
    </w:p>
    <w:p w14:paraId="21C25F67">
      <w:pPr>
        <w:jc w:val="center"/>
        <w:rPr>
          <w:sz w:val="52"/>
        </w:rPr>
      </w:pPr>
    </w:p>
    <w:p w14:paraId="4938070C">
      <w:pPr>
        <w:jc w:val="center"/>
        <w:rPr>
          <w:sz w:val="52"/>
        </w:rPr>
      </w:pPr>
    </w:p>
    <w:p w14:paraId="5069C22E">
      <w:pPr>
        <w:ind w:firstLine="1280" w:firstLineChars="400"/>
        <w:rPr>
          <w:sz w:val="32"/>
          <w:szCs w:val="20"/>
          <w:u w:val="single"/>
        </w:rPr>
      </w:pPr>
      <w:r>
        <w:rPr>
          <w:rFonts w:hint="eastAsia" w:hAnsi="宋体"/>
          <w:sz w:val="32"/>
          <w:szCs w:val="20"/>
        </w:rPr>
        <w:t>院（部）名称：</w:t>
      </w:r>
      <w:r>
        <w:rPr>
          <w:rFonts w:hint="eastAsia"/>
          <w:sz w:val="32"/>
          <w:szCs w:val="20"/>
        </w:rPr>
        <w:t xml:space="preserve"> </w:t>
      </w:r>
      <w:r>
        <w:rPr>
          <w:rFonts w:hint="eastAsia"/>
          <w:sz w:val="32"/>
          <w:szCs w:val="20"/>
          <w:u w:val="single"/>
        </w:rPr>
        <w:t xml:space="preserve">                  </w:t>
      </w:r>
      <w:r>
        <w:rPr>
          <w:rFonts w:hint="eastAsia" w:hAnsi="宋体"/>
          <w:sz w:val="32"/>
          <w:szCs w:val="20"/>
          <w:u w:val="single"/>
        </w:rPr>
        <w:t>（盖章）</w:t>
      </w:r>
    </w:p>
    <w:p w14:paraId="13065B57">
      <w:pPr>
        <w:jc w:val="center"/>
        <w:rPr>
          <w:sz w:val="32"/>
          <w:szCs w:val="20"/>
          <w:u w:val="single"/>
        </w:rPr>
      </w:pPr>
    </w:p>
    <w:p w14:paraId="5550C29F">
      <w:pPr>
        <w:ind w:firstLine="1280" w:firstLineChars="400"/>
        <w:rPr>
          <w:sz w:val="32"/>
          <w:szCs w:val="20"/>
          <w:u w:val="single"/>
        </w:rPr>
      </w:pPr>
      <w:r>
        <w:rPr>
          <w:rFonts w:hint="eastAsia" w:hAnsi="宋体"/>
          <w:sz w:val="32"/>
          <w:szCs w:val="20"/>
        </w:rPr>
        <w:t>院</w:t>
      </w:r>
      <w:r>
        <w:rPr>
          <w:rFonts w:hint="eastAsia"/>
          <w:sz w:val="32"/>
          <w:szCs w:val="20"/>
        </w:rPr>
        <w:t>(</w:t>
      </w:r>
      <w:r>
        <w:rPr>
          <w:rFonts w:hint="eastAsia" w:hAnsi="宋体"/>
          <w:sz w:val="32"/>
          <w:szCs w:val="20"/>
        </w:rPr>
        <w:t>部</w:t>
      </w:r>
      <w:r>
        <w:rPr>
          <w:rFonts w:hint="eastAsia"/>
          <w:sz w:val="32"/>
          <w:szCs w:val="20"/>
        </w:rPr>
        <w:t xml:space="preserve">)负责人： </w:t>
      </w:r>
      <w:r>
        <w:rPr>
          <w:rFonts w:hint="eastAsia"/>
          <w:sz w:val="32"/>
          <w:szCs w:val="20"/>
          <w:u w:val="single"/>
        </w:rPr>
        <w:t xml:space="preserve">                  </w:t>
      </w:r>
      <w:r>
        <w:rPr>
          <w:rFonts w:hint="eastAsia" w:hAnsi="宋体"/>
          <w:sz w:val="32"/>
          <w:szCs w:val="20"/>
          <w:u w:val="single"/>
        </w:rPr>
        <w:t>（签字）</w:t>
      </w:r>
    </w:p>
    <w:p w14:paraId="3AC19F08">
      <w:pPr>
        <w:jc w:val="center"/>
        <w:rPr>
          <w:sz w:val="32"/>
          <w:szCs w:val="20"/>
        </w:rPr>
      </w:pPr>
    </w:p>
    <w:p w14:paraId="355E1607">
      <w:pPr>
        <w:jc w:val="center"/>
        <w:rPr>
          <w:sz w:val="32"/>
          <w:szCs w:val="20"/>
        </w:rPr>
      </w:pPr>
    </w:p>
    <w:p w14:paraId="068C0F51">
      <w:pPr>
        <w:jc w:val="center"/>
        <w:rPr>
          <w:sz w:val="32"/>
          <w:szCs w:val="20"/>
        </w:rPr>
      </w:pPr>
      <w:r>
        <w:rPr>
          <w:rFonts w:hint="eastAsia" w:hAnsi="宋体"/>
          <w:sz w:val="32"/>
          <w:szCs w:val="20"/>
        </w:rPr>
        <w:t>填表日期</w:t>
      </w:r>
      <w:r>
        <w:rPr>
          <w:rFonts w:hint="eastAsia"/>
          <w:sz w:val="32"/>
          <w:szCs w:val="20"/>
        </w:rPr>
        <w:t xml:space="preserve">        </w:t>
      </w:r>
      <w:r>
        <w:rPr>
          <w:rFonts w:hint="eastAsia" w:hAnsi="宋体"/>
          <w:sz w:val="32"/>
          <w:szCs w:val="20"/>
        </w:rPr>
        <w:t>年</w:t>
      </w:r>
      <w:r>
        <w:rPr>
          <w:rFonts w:hint="eastAsia"/>
          <w:sz w:val="32"/>
          <w:szCs w:val="20"/>
        </w:rPr>
        <w:t xml:space="preserve">   </w:t>
      </w:r>
      <w:r>
        <w:rPr>
          <w:rFonts w:hint="eastAsia" w:hAnsi="宋体"/>
          <w:sz w:val="32"/>
          <w:szCs w:val="20"/>
        </w:rPr>
        <w:t>月</w:t>
      </w:r>
      <w:r>
        <w:rPr>
          <w:rFonts w:hint="eastAsia"/>
          <w:sz w:val="32"/>
          <w:szCs w:val="20"/>
        </w:rPr>
        <w:t xml:space="preserve">   </w:t>
      </w:r>
      <w:r>
        <w:rPr>
          <w:rFonts w:hint="eastAsia" w:hAnsi="宋体"/>
          <w:sz w:val="32"/>
          <w:szCs w:val="20"/>
        </w:rPr>
        <w:t>日</w:t>
      </w:r>
    </w:p>
    <w:p w14:paraId="41964456">
      <w:pPr>
        <w:jc w:val="center"/>
        <w:rPr>
          <w:sz w:val="30"/>
          <w:szCs w:val="20"/>
        </w:rPr>
      </w:pPr>
    </w:p>
    <w:p w14:paraId="2A28CF6F">
      <w:pPr>
        <w:jc w:val="left"/>
        <w:rPr>
          <w:sz w:val="30"/>
          <w:szCs w:val="20"/>
        </w:rPr>
      </w:pPr>
    </w:p>
    <w:p w14:paraId="1BE1971E">
      <w:pPr>
        <w:jc w:val="left"/>
        <w:rPr>
          <w:sz w:val="30"/>
          <w:szCs w:val="20"/>
        </w:rPr>
      </w:pPr>
    </w:p>
    <w:p w14:paraId="09197380">
      <w:pPr>
        <w:jc w:val="left"/>
        <w:rPr>
          <w:sz w:val="30"/>
          <w:szCs w:val="20"/>
        </w:rPr>
      </w:pPr>
    </w:p>
    <w:p w14:paraId="27F0FB27">
      <w:pPr>
        <w:jc w:val="left"/>
        <w:rPr>
          <w:sz w:val="30"/>
          <w:szCs w:val="20"/>
        </w:rPr>
      </w:pPr>
    </w:p>
    <w:p w14:paraId="78E69109">
      <w:pPr>
        <w:jc w:val="left"/>
        <w:rPr>
          <w:sz w:val="30"/>
          <w:szCs w:val="20"/>
        </w:rPr>
      </w:pPr>
    </w:p>
    <w:p w14:paraId="3727BE2C">
      <w:pPr>
        <w:jc w:val="center"/>
        <w:rPr>
          <w:rFonts w:hAnsi="宋体"/>
          <w:sz w:val="32"/>
          <w:szCs w:val="32"/>
        </w:rPr>
      </w:pPr>
      <w:r>
        <w:rPr>
          <w:rFonts w:hint="eastAsia" w:hAnsi="宋体"/>
          <w:sz w:val="32"/>
          <w:szCs w:val="32"/>
        </w:rPr>
        <w:t>教务部印制</w:t>
      </w:r>
    </w:p>
    <w:p w14:paraId="52A5E662">
      <w:pPr>
        <w:widowControl/>
        <w:jc w:val="left"/>
        <w:rPr>
          <w:rFonts w:hAnsi="宋体"/>
          <w:sz w:val="32"/>
          <w:szCs w:val="32"/>
        </w:rPr>
      </w:pPr>
      <w:r>
        <w:rPr>
          <w:rFonts w:hAnsi="宋体"/>
          <w:sz w:val="32"/>
          <w:szCs w:val="32"/>
        </w:rPr>
        <w:br w:type="page"/>
      </w:r>
    </w:p>
    <w:p w14:paraId="142A4319">
      <w:pPr>
        <w:widowControl/>
        <w:jc w:val="left"/>
        <w:rPr>
          <w:rFonts w:hAnsi="宋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00552DB">
      <w:pPr>
        <w:widowControl/>
        <w:jc w:val="center"/>
        <w:rPr>
          <w:rFonts w:hAnsi="宋体"/>
          <w:b/>
          <w:sz w:val="36"/>
          <w:szCs w:val="32"/>
        </w:rPr>
      </w:pPr>
      <w:r>
        <w:rPr>
          <w:rFonts w:hint="eastAsia" w:hAnsi="宋体"/>
          <w:b/>
          <w:sz w:val="36"/>
          <w:szCs w:val="32"/>
        </w:rPr>
        <w:t>新进教师、新开课程教师检查情况汇总</w:t>
      </w:r>
      <w:r>
        <w:rPr>
          <w:rFonts w:hAnsi="宋体"/>
          <w:b/>
          <w:sz w:val="36"/>
          <w:szCs w:val="32"/>
        </w:rPr>
        <w:t>表</w:t>
      </w:r>
    </w:p>
    <w:tbl>
      <w:tblPr>
        <w:tblStyle w:val="8"/>
        <w:tblpPr w:leftFromText="180" w:rightFromText="180" w:vertAnchor="text" w:horzAnchor="margin" w:tblpXSpec="center" w:tblpY="751"/>
        <w:tblW w:w="159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080"/>
        <w:gridCol w:w="1170"/>
        <w:gridCol w:w="1080"/>
        <w:gridCol w:w="2070"/>
        <w:gridCol w:w="1980"/>
        <w:gridCol w:w="2250"/>
        <w:gridCol w:w="3690"/>
        <w:gridCol w:w="2070"/>
      </w:tblGrid>
      <w:tr w14:paraId="585E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</w:trPr>
        <w:tc>
          <w:tcPr>
            <w:tcW w:w="558" w:type="dxa"/>
            <w:noWrap/>
            <w:vAlign w:val="center"/>
          </w:tcPr>
          <w:p w14:paraId="0D65B01B">
            <w:pPr>
              <w:jc w:val="center"/>
              <w:rPr>
                <w:rFonts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序号</w:t>
            </w:r>
          </w:p>
        </w:tc>
        <w:tc>
          <w:tcPr>
            <w:tcW w:w="1080" w:type="dxa"/>
            <w:vAlign w:val="center"/>
          </w:tcPr>
          <w:p w14:paraId="77C9D10D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任课教师</w:t>
            </w:r>
          </w:p>
        </w:tc>
        <w:tc>
          <w:tcPr>
            <w:tcW w:w="1170" w:type="dxa"/>
            <w:noWrap/>
            <w:vAlign w:val="center"/>
          </w:tcPr>
          <w:p w14:paraId="069725EB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所授课程</w:t>
            </w:r>
          </w:p>
        </w:tc>
        <w:tc>
          <w:tcPr>
            <w:tcW w:w="1080" w:type="dxa"/>
            <w:noWrap/>
            <w:vAlign w:val="center"/>
          </w:tcPr>
          <w:p w14:paraId="504ED9BC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教师类型</w:t>
            </w:r>
          </w:p>
        </w:tc>
        <w:tc>
          <w:tcPr>
            <w:tcW w:w="2070" w:type="dxa"/>
            <w:noWrap/>
            <w:vAlign w:val="center"/>
          </w:tcPr>
          <w:p w14:paraId="5D11A226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教案检查情况</w:t>
            </w:r>
          </w:p>
        </w:tc>
        <w:tc>
          <w:tcPr>
            <w:tcW w:w="1980" w:type="dxa"/>
            <w:noWrap/>
            <w:vAlign w:val="center"/>
          </w:tcPr>
          <w:p w14:paraId="6C2D7298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课件检查情况</w:t>
            </w:r>
          </w:p>
        </w:tc>
        <w:tc>
          <w:tcPr>
            <w:tcW w:w="2250" w:type="dxa"/>
            <w:noWrap/>
            <w:vAlign w:val="center"/>
          </w:tcPr>
          <w:p w14:paraId="59E89822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作业布置及批阅情况</w:t>
            </w:r>
          </w:p>
        </w:tc>
        <w:tc>
          <w:tcPr>
            <w:tcW w:w="3690" w:type="dxa"/>
            <w:noWrap/>
            <w:vAlign w:val="center"/>
          </w:tcPr>
          <w:p w14:paraId="338ED026">
            <w:pPr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院</w:t>
            </w:r>
            <w:r>
              <w:rPr>
                <w:rFonts w:hint="eastAsia" w:hAnsi="宋体"/>
                <w:szCs w:val="21"/>
              </w:rPr>
              <w:t>（</w:t>
            </w:r>
            <w:r>
              <w:rPr>
                <w:rFonts w:hint="eastAsia" w:hAnsi="宋体"/>
                <w:szCs w:val="21"/>
                <w:lang w:val="en-US" w:eastAsia="zh-CN"/>
              </w:rPr>
              <w:t>部</w:t>
            </w:r>
            <w:r>
              <w:rPr>
                <w:rFonts w:hint="eastAsia" w:hAnsi="宋体"/>
                <w:szCs w:val="21"/>
              </w:rPr>
              <w:t>）指导情况</w:t>
            </w:r>
          </w:p>
          <w:p w14:paraId="112349E0"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（如集体备课、听课、教研活动等方面）</w:t>
            </w:r>
          </w:p>
        </w:tc>
        <w:tc>
          <w:tcPr>
            <w:tcW w:w="2070" w:type="dxa"/>
            <w:noWrap/>
            <w:vAlign w:val="center"/>
          </w:tcPr>
          <w:p w14:paraId="1BDA4662">
            <w:pPr>
              <w:jc w:val="center"/>
              <w:rPr>
                <w:rFonts w:hint="eastAsia" w:hAnsi="宋体"/>
                <w:szCs w:val="21"/>
              </w:rPr>
            </w:pPr>
            <w:r>
              <w:rPr>
                <w:rFonts w:hint="eastAsia" w:hAnsi="宋体"/>
                <w:szCs w:val="21"/>
              </w:rPr>
              <w:t>青年教师指导情况</w:t>
            </w:r>
          </w:p>
        </w:tc>
      </w:tr>
      <w:tr w14:paraId="6222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58" w:type="dxa"/>
            <w:noWrap/>
            <w:vAlign w:val="center"/>
          </w:tcPr>
          <w:p w14:paraId="5E8391DA">
            <w:pPr>
              <w:rPr>
                <w:sz w:val="3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9F79EFC">
            <w:pPr>
              <w:rPr>
                <w:sz w:val="30"/>
                <w:szCs w:val="20"/>
              </w:rPr>
            </w:pPr>
          </w:p>
        </w:tc>
        <w:tc>
          <w:tcPr>
            <w:tcW w:w="1170" w:type="dxa"/>
            <w:noWrap/>
            <w:vAlign w:val="center"/>
          </w:tcPr>
          <w:p w14:paraId="19B454B2">
            <w:pPr>
              <w:jc w:val="center"/>
              <w:rPr>
                <w:sz w:val="30"/>
                <w:szCs w:val="20"/>
              </w:rPr>
            </w:pPr>
          </w:p>
        </w:tc>
        <w:sdt>
          <w:sdt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  <w:id w:val="-948470607"/>
            <w:placeholder>
              <w:docPart w:val="{334b6a8f-f67a-45c0-9f7a-4b39d6b9463d}"/>
            </w:placeholder>
            <w:showingPlcHdr/>
            <w:dropDownList>
              <w:listItem w:displayText="新进教师" w:value="新进教师"/>
              <w:listItem w:displayText="新开课程教师" w:value="新开课程教师"/>
            </w:dropDownList>
          </w:sdtPr>
          <w:sdtEnd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</w:sdtEndPr>
          <w:sdtContent>
            <w:tc>
              <w:tcPr>
                <w:tcW w:w="1080" w:type="dxa"/>
                <w:noWrap/>
                <w:vAlign w:val="center"/>
              </w:tcPr>
              <w:p w14:paraId="29BFFF08">
                <w:pPr>
                  <w:jc w:val="center"/>
                  <w:rPr>
                    <w:color w:val="FFFFFF" w:themeColor="background1"/>
                    <w:sz w:val="30"/>
                    <w:szCs w:val="20"/>
                    <w14:textFill>
                      <w14:solidFill>
                        <w14:schemeClr w14:val="bg1"/>
                      </w14:solidFill>
                    </w14:textFill>
                  </w:rPr>
                </w:pPr>
                <w:r>
                  <w:rPr>
                    <w:rStyle w:val="13"/>
                    <w:color w:val="FFFFFF" w:themeColor="background1"/>
                    <w14:textFill>
                      <w14:solidFill>
                        <w14:schemeClr w14:val="bg1"/>
                      </w14:solidFill>
                    </w14:textFill>
                  </w:rPr>
                  <w:t>Choose an item.</w:t>
                </w:r>
              </w:p>
            </w:tc>
          </w:sdtContent>
        </w:sdt>
        <w:tc>
          <w:tcPr>
            <w:tcW w:w="2070" w:type="dxa"/>
            <w:noWrap/>
            <w:vAlign w:val="center"/>
          </w:tcPr>
          <w:p w14:paraId="1CE18AFF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1980" w:type="dxa"/>
            <w:noWrap/>
            <w:vAlign w:val="center"/>
          </w:tcPr>
          <w:p w14:paraId="3E28ADEB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250" w:type="dxa"/>
            <w:noWrap/>
            <w:vAlign w:val="center"/>
          </w:tcPr>
          <w:p w14:paraId="375F3A93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3690" w:type="dxa"/>
            <w:noWrap/>
            <w:vAlign w:val="center"/>
          </w:tcPr>
          <w:p w14:paraId="6F923CF3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070" w:type="dxa"/>
            <w:noWrap/>
            <w:vAlign w:val="center"/>
          </w:tcPr>
          <w:p w14:paraId="3B0802CA">
            <w:pPr>
              <w:jc w:val="center"/>
              <w:rPr>
                <w:sz w:val="30"/>
                <w:szCs w:val="20"/>
              </w:rPr>
            </w:pPr>
          </w:p>
        </w:tc>
      </w:tr>
      <w:tr w14:paraId="4FA15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58" w:type="dxa"/>
            <w:noWrap/>
            <w:vAlign w:val="center"/>
          </w:tcPr>
          <w:p w14:paraId="6C1DCA31">
            <w:pPr>
              <w:rPr>
                <w:sz w:val="3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F9940F2">
            <w:pPr>
              <w:rPr>
                <w:sz w:val="30"/>
                <w:szCs w:val="20"/>
              </w:rPr>
            </w:pPr>
          </w:p>
        </w:tc>
        <w:tc>
          <w:tcPr>
            <w:tcW w:w="1170" w:type="dxa"/>
            <w:noWrap/>
            <w:vAlign w:val="center"/>
          </w:tcPr>
          <w:p w14:paraId="175A971F">
            <w:pPr>
              <w:jc w:val="center"/>
              <w:rPr>
                <w:sz w:val="30"/>
                <w:szCs w:val="20"/>
              </w:rPr>
            </w:pPr>
          </w:p>
        </w:tc>
        <w:sdt>
          <w:sdt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  <w:id w:val="-1364288912"/>
            <w:placeholder>
              <w:docPart w:val="{9c478da4-801d-46c1-9ed8-36b4dc11eba4}"/>
            </w:placeholder>
            <w:showingPlcHdr/>
            <w:dropDownList>
              <w:listItem w:displayText="新进教师" w:value="新进教师"/>
              <w:listItem w:displayText="新开课程教师" w:value="新开课程教师"/>
            </w:dropDownList>
          </w:sdtPr>
          <w:sdtEnd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</w:sdtEndPr>
          <w:sdtContent>
            <w:tc>
              <w:tcPr>
                <w:tcW w:w="1080" w:type="dxa"/>
                <w:noWrap/>
                <w:vAlign w:val="center"/>
              </w:tcPr>
              <w:p w14:paraId="0D15F668">
                <w:pPr>
                  <w:jc w:val="center"/>
                  <w:rPr>
                    <w:color w:val="FFFFFF" w:themeColor="background1"/>
                    <w:sz w:val="30"/>
                    <w:szCs w:val="20"/>
                    <w14:textFill>
                      <w14:solidFill>
                        <w14:schemeClr w14:val="bg1"/>
                      </w14:solidFill>
                    </w14:textFill>
                  </w:rPr>
                </w:pPr>
                <w:r>
                  <w:rPr>
                    <w:rStyle w:val="13"/>
                    <w:color w:val="FFFFFF" w:themeColor="background1"/>
                    <w14:textFill>
                      <w14:solidFill>
                        <w14:schemeClr w14:val="bg1"/>
                      </w14:solidFill>
                    </w14:textFill>
                  </w:rPr>
                  <w:t>Choose an item.</w:t>
                </w:r>
              </w:p>
            </w:tc>
          </w:sdtContent>
        </w:sdt>
        <w:tc>
          <w:tcPr>
            <w:tcW w:w="2070" w:type="dxa"/>
            <w:noWrap/>
            <w:vAlign w:val="center"/>
          </w:tcPr>
          <w:p w14:paraId="0C2E5C7C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1980" w:type="dxa"/>
            <w:noWrap/>
            <w:vAlign w:val="center"/>
          </w:tcPr>
          <w:p w14:paraId="157B3CAF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250" w:type="dxa"/>
            <w:noWrap/>
            <w:vAlign w:val="center"/>
          </w:tcPr>
          <w:p w14:paraId="19356113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3690" w:type="dxa"/>
            <w:noWrap/>
            <w:vAlign w:val="center"/>
          </w:tcPr>
          <w:p w14:paraId="03955683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070" w:type="dxa"/>
            <w:noWrap/>
            <w:vAlign w:val="center"/>
          </w:tcPr>
          <w:p w14:paraId="15D40EE4">
            <w:pPr>
              <w:jc w:val="center"/>
              <w:rPr>
                <w:sz w:val="30"/>
                <w:szCs w:val="20"/>
              </w:rPr>
            </w:pPr>
          </w:p>
        </w:tc>
      </w:tr>
      <w:tr w14:paraId="51136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58" w:type="dxa"/>
            <w:noWrap/>
            <w:vAlign w:val="center"/>
          </w:tcPr>
          <w:p w14:paraId="7400D160">
            <w:pPr>
              <w:rPr>
                <w:sz w:val="3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5B37700">
            <w:pPr>
              <w:rPr>
                <w:sz w:val="30"/>
                <w:szCs w:val="20"/>
              </w:rPr>
            </w:pPr>
          </w:p>
        </w:tc>
        <w:tc>
          <w:tcPr>
            <w:tcW w:w="1170" w:type="dxa"/>
            <w:noWrap/>
            <w:vAlign w:val="center"/>
          </w:tcPr>
          <w:p w14:paraId="51030B7D">
            <w:pPr>
              <w:jc w:val="center"/>
              <w:rPr>
                <w:sz w:val="30"/>
                <w:szCs w:val="20"/>
              </w:rPr>
            </w:pPr>
          </w:p>
        </w:tc>
        <w:sdt>
          <w:sdt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  <w:id w:val="-1571023991"/>
            <w:placeholder>
              <w:docPart w:val="{fc8fe63f-5062-4a7b-a5fe-f8e1e3daef7a}"/>
            </w:placeholder>
            <w:showingPlcHdr/>
            <w:dropDownList>
              <w:listItem w:displayText="新进教师" w:value="新进教师"/>
              <w:listItem w:displayText="新开课程教师" w:value="新开课程教师"/>
            </w:dropDownList>
          </w:sdtPr>
          <w:sdtEnd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</w:sdtEndPr>
          <w:sdtContent>
            <w:tc>
              <w:tcPr>
                <w:tcW w:w="1080" w:type="dxa"/>
                <w:noWrap/>
                <w:vAlign w:val="center"/>
              </w:tcPr>
              <w:p w14:paraId="4646869F">
                <w:pPr>
                  <w:jc w:val="center"/>
                  <w:rPr>
                    <w:color w:val="FFFFFF" w:themeColor="background1"/>
                    <w:sz w:val="30"/>
                    <w:szCs w:val="20"/>
                    <w14:textFill>
                      <w14:solidFill>
                        <w14:schemeClr w14:val="bg1"/>
                      </w14:solidFill>
                    </w14:textFill>
                  </w:rPr>
                </w:pPr>
                <w:r>
                  <w:rPr>
                    <w:rStyle w:val="13"/>
                    <w:color w:val="FFFFFF" w:themeColor="background1"/>
                    <w14:textFill>
                      <w14:solidFill>
                        <w14:schemeClr w14:val="bg1"/>
                      </w14:solidFill>
                    </w14:textFill>
                  </w:rPr>
                  <w:t>Choose an item.</w:t>
                </w:r>
              </w:p>
            </w:tc>
          </w:sdtContent>
        </w:sdt>
        <w:tc>
          <w:tcPr>
            <w:tcW w:w="2070" w:type="dxa"/>
            <w:noWrap/>
            <w:vAlign w:val="center"/>
          </w:tcPr>
          <w:p w14:paraId="29B170BC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1980" w:type="dxa"/>
            <w:noWrap/>
            <w:vAlign w:val="center"/>
          </w:tcPr>
          <w:p w14:paraId="4492B26C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250" w:type="dxa"/>
            <w:noWrap/>
            <w:vAlign w:val="center"/>
          </w:tcPr>
          <w:p w14:paraId="4D1FCD9D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3690" w:type="dxa"/>
            <w:noWrap/>
            <w:vAlign w:val="center"/>
          </w:tcPr>
          <w:p w14:paraId="61E9B617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070" w:type="dxa"/>
            <w:noWrap/>
            <w:vAlign w:val="center"/>
          </w:tcPr>
          <w:p w14:paraId="20D7E66C">
            <w:pPr>
              <w:jc w:val="center"/>
              <w:rPr>
                <w:sz w:val="30"/>
                <w:szCs w:val="20"/>
              </w:rPr>
            </w:pPr>
          </w:p>
        </w:tc>
      </w:tr>
      <w:tr w14:paraId="5A5E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58" w:type="dxa"/>
            <w:noWrap/>
            <w:vAlign w:val="center"/>
          </w:tcPr>
          <w:p w14:paraId="2A800CC0">
            <w:pPr>
              <w:rPr>
                <w:sz w:val="3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3F7BDC98">
            <w:pPr>
              <w:rPr>
                <w:sz w:val="30"/>
                <w:szCs w:val="20"/>
              </w:rPr>
            </w:pPr>
          </w:p>
        </w:tc>
        <w:tc>
          <w:tcPr>
            <w:tcW w:w="1170" w:type="dxa"/>
            <w:noWrap/>
            <w:vAlign w:val="center"/>
          </w:tcPr>
          <w:p w14:paraId="0D596B10">
            <w:pPr>
              <w:jc w:val="center"/>
              <w:rPr>
                <w:sz w:val="30"/>
                <w:szCs w:val="20"/>
              </w:rPr>
            </w:pPr>
          </w:p>
        </w:tc>
        <w:sdt>
          <w:sdt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  <w:id w:val="269292865"/>
            <w:placeholder>
              <w:docPart w:val="{14849930-9b24-4cbc-88eb-8522412f828d}"/>
            </w:placeholder>
            <w:showingPlcHdr/>
            <w:dropDownList>
              <w:listItem w:displayText="新进教师" w:value="新进教师"/>
              <w:listItem w:displayText="新开课程教师" w:value="新开课程教师"/>
            </w:dropDownList>
          </w:sdtPr>
          <w:sdtEnd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</w:sdtEndPr>
          <w:sdtContent>
            <w:tc>
              <w:tcPr>
                <w:tcW w:w="1080" w:type="dxa"/>
                <w:noWrap/>
                <w:vAlign w:val="center"/>
              </w:tcPr>
              <w:p w14:paraId="34E37176">
                <w:pPr>
                  <w:jc w:val="center"/>
                  <w:rPr>
                    <w:color w:val="FFFFFF" w:themeColor="background1"/>
                    <w:sz w:val="30"/>
                    <w:szCs w:val="20"/>
                    <w14:textFill>
                      <w14:solidFill>
                        <w14:schemeClr w14:val="bg1"/>
                      </w14:solidFill>
                    </w14:textFill>
                  </w:rPr>
                </w:pPr>
                <w:r>
                  <w:rPr>
                    <w:rStyle w:val="13"/>
                    <w:color w:val="FFFFFF" w:themeColor="background1"/>
                    <w14:textFill>
                      <w14:solidFill>
                        <w14:schemeClr w14:val="bg1"/>
                      </w14:solidFill>
                    </w14:textFill>
                  </w:rPr>
                  <w:t>Choose an item.</w:t>
                </w:r>
              </w:p>
            </w:tc>
          </w:sdtContent>
        </w:sdt>
        <w:tc>
          <w:tcPr>
            <w:tcW w:w="2070" w:type="dxa"/>
            <w:noWrap/>
            <w:vAlign w:val="center"/>
          </w:tcPr>
          <w:p w14:paraId="47E1BBF1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1980" w:type="dxa"/>
            <w:noWrap/>
            <w:vAlign w:val="center"/>
          </w:tcPr>
          <w:p w14:paraId="0AC979AA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250" w:type="dxa"/>
            <w:noWrap/>
            <w:vAlign w:val="center"/>
          </w:tcPr>
          <w:p w14:paraId="002693FD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3690" w:type="dxa"/>
            <w:noWrap/>
            <w:vAlign w:val="center"/>
          </w:tcPr>
          <w:p w14:paraId="31C14F6C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070" w:type="dxa"/>
            <w:noWrap/>
            <w:vAlign w:val="center"/>
          </w:tcPr>
          <w:p w14:paraId="626AA9D3">
            <w:pPr>
              <w:jc w:val="center"/>
              <w:rPr>
                <w:sz w:val="30"/>
                <w:szCs w:val="20"/>
              </w:rPr>
            </w:pPr>
          </w:p>
        </w:tc>
      </w:tr>
      <w:tr w14:paraId="5126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558" w:type="dxa"/>
            <w:noWrap/>
            <w:vAlign w:val="center"/>
          </w:tcPr>
          <w:p w14:paraId="095DDC63">
            <w:pPr>
              <w:rPr>
                <w:sz w:val="3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4138C626">
            <w:pPr>
              <w:rPr>
                <w:sz w:val="30"/>
                <w:szCs w:val="20"/>
              </w:rPr>
            </w:pPr>
          </w:p>
        </w:tc>
        <w:tc>
          <w:tcPr>
            <w:tcW w:w="1170" w:type="dxa"/>
            <w:noWrap/>
            <w:vAlign w:val="center"/>
          </w:tcPr>
          <w:p w14:paraId="2320B11E">
            <w:pPr>
              <w:jc w:val="center"/>
              <w:rPr>
                <w:sz w:val="30"/>
                <w:szCs w:val="20"/>
              </w:rPr>
            </w:pPr>
          </w:p>
        </w:tc>
        <w:sdt>
          <w:sdt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  <w:id w:val="1859620664"/>
            <w:placeholder>
              <w:docPart w:val="{74416537-fa03-4f00-bd01-73a99dd9f88f}"/>
            </w:placeholder>
            <w:showingPlcHdr/>
            <w:dropDownList>
              <w:listItem w:displayText="新进教师" w:value="新进教师"/>
              <w:listItem w:displayText="新开课程教师" w:value="新开课程教师"/>
            </w:dropDownList>
          </w:sdtPr>
          <w:sdtEndPr>
            <w:rPr>
              <w:color w:val="FFFFFF" w:themeColor="background1"/>
              <w:sz w:val="30"/>
              <w:szCs w:val="20"/>
              <w14:textFill>
                <w14:solidFill>
                  <w14:schemeClr w14:val="bg1"/>
                </w14:solidFill>
              </w14:textFill>
            </w:rPr>
          </w:sdtEndPr>
          <w:sdtContent>
            <w:tc>
              <w:tcPr>
                <w:tcW w:w="1080" w:type="dxa"/>
                <w:noWrap/>
                <w:vAlign w:val="center"/>
              </w:tcPr>
              <w:p w14:paraId="7932543F">
                <w:pPr>
                  <w:jc w:val="center"/>
                  <w:rPr>
                    <w:color w:val="FFFFFF" w:themeColor="background1"/>
                    <w:sz w:val="30"/>
                    <w:szCs w:val="20"/>
                    <w14:textFill>
                      <w14:solidFill>
                        <w14:schemeClr w14:val="bg1"/>
                      </w14:solidFill>
                    </w14:textFill>
                  </w:rPr>
                </w:pPr>
                <w:r>
                  <w:rPr>
                    <w:rStyle w:val="13"/>
                    <w:color w:val="FFFFFF" w:themeColor="background1"/>
                    <w14:textFill>
                      <w14:solidFill>
                        <w14:schemeClr w14:val="bg1"/>
                      </w14:solidFill>
                    </w14:textFill>
                  </w:rPr>
                  <w:t>Choose an item.</w:t>
                </w:r>
              </w:p>
            </w:tc>
          </w:sdtContent>
        </w:sdt>
        <w:tc>
          <w:tcPr>
            <w:tcW w:w="2070" w:type="dxa"/>
            <w:noWrap/>
            <w:vAlign w:val="center"/>
          </w:tcPr>
          <w:p w14:paraId="0461A7B8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1980" w:type="dxa"/>
            <w:noWrap/>
            <w:vAlign w:val="center"/>
          </w:tcPr>
          <w:p w14:paraId="7000B73C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250" w:type="dxa"/>
            <w:noWrap/>
            <w:vAlign w:val="center"/>
          </w:tcPr>
          <w:p w14:paraId="269EF6EC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3690" w:type="dxa"/>
            <w:noWrap/>
            <w:vAlign w:val="center"/>
          </w:tcPr>
          <w:p w14:paraId="0B22EAF7">
            <w:pPr>
              <w:jc w:val="center"/>
              <w:rPr>
                <w:sz w:val="30"/>
                <w:szCs w:val="20"/>
              </w:rPr>
            </w:pPr>
          </w:p>
        </w:tc>
        <w:tc>
          <w:tcPr>
            <w:tcW w:w="2070" w:type="dxa"/>
            <w:noWrap/>
            <w:vAlign w:val="center"/>
          </w:tcPr>
          <w:p w14:paraId="655B3B33">
            <w:pPr>
              <w:jc w:val="center"/>
              <w:rPr>
                <w:sz w:val="30"/>
                <w:szCs w:val="20"/>
              </w:rPr>
            </w:pPr>
          </w:p>
        </w:tc>
      </w:tr>
    </w:tbl>
    <w:p w14:paraId="3FB0D84C">
      <w:pPr>
        <w:widowControl/>
        <w:jc w:val="center"/>
        <w:rPr>
          <w:rFonts w:hAnsi="宋体"/>
          <w:b/>
          <w:sz w:val="36"/>
          <w:szCs w:val="32"/>
        </w:rPr>
      </w:pPr>
    </w:p>
    <w:p w14:paraId="5A391C8B">
      <w:pPr>
        <w:widowControl/>
        <w:jc w:val="center"/>
        <w:rPr>
          <w:rFonts w:hAnsi="宋体"/>
          <w:b/>
          <w:sz w:val="36"/>
          <w:szCs w:val="32"/>
        </w:rPr>
        <w:sectPr>
          <w:pgSz w:w="16838" w:h="11906" w:orient="landscape"/>
          <w:pgMar w:top="1800" w:right="1440" w:bottom="810" w:left="1440" w:header="850" w:footer="994" w:gutter="0"/>
          <w:cols w:space="425" w:num="1"/>
          <w:docGrid w:type="linesAndChars" w:linePitch="312" w:charSpace="0"/>
        </w:sectPr>
      </w:pPr>
    </w:p>
    <w:tbl>
      <w:tblPr>
        <w:tblStyle w:val="7"/>
        <w:tblpPr w:leftFromText="180" w:rightFromText="180" w:vertAnchor="text" w:horzAnchor="margin" w:tblpY="-404"/>
        <w:tblW w:w="8928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8"/>
      </w:tblGrid>
      <w:tr w14:paraId="6137D1F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8928" w:type="dxa"/>
          </w:tcPr>
          <w:p w14:paraId="51B52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szCs w:val="21"/>
              </w:rPr>
            </w:pPr>
            <w:r>
              <w:rPr>
                <w:rFonts w:hint="eastAsia" w:hAnsi="宋体"/>
                <w:b/>
                <w:bCs/>
                <w:sz w:val="36"/>
                <w:szCs w:val="36"/>
              </w:rPr>
              <w:t>期中教学检查总结</w:t>
            </w:r>
          </w:p>
        </w:tc>
      </w:tr>
      <w:tr w14:paraId="24DAA96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7" w:hRule="atLeast"/>
        </w:trPr>
        <w:tc>
          <w:tcPr>
            <w:tcW w:w="8928" w:type="dxa"/>
          </w:tcPr>
          <w:p w14:paraId="6D252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一、基本情况</w:t>
            </w:r>
          </w:p>
          <w:p w14:paraId="39071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本学期本单位共开设理论课程____门，实验实训课程____门；承担教学任务的专任教师____人，外聘教师____人，其中外聘教师承担课程____门</w:t>
            </w:r>
            <w:r>
              <w:rPr>
                <w:rFonts w:hint="eastAsia"/>
                <w:b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兼职教师</w:t>
            </w:r>
            <w:r>
              <w:rPr>
                <w:b w:val="0"/>
                <w:sz w:val="24"/>
                <w:szCs w:val="24"/>
              </w:rPr>
              <w:t>____人，其中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兼职</w:t>
            </w:r>
            <w:r>
              <w:rPr>
                <w:b w:val="0"/>
                <w:sz w:val="24"/>
                <w:szCs w:val="24"/>
              </w:rPr>
              <w:t>教师承担课程____门；使用智慧教学工具（如超星学习通、智慧树等）开展线上线下混合式教学的课程共____门，占课程总数的____%。</w:t>
            </w:r>
          </w:p>
          <w:p w14:paraId="4BB99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课堂教学意识形态安全、教资教态、语言文字应用规范检查总体情况：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本单位共检查课堂 节，覆盖任课教师 人，其中兼职教师 人；发现意识形态安全风险问题 项，已整改 项；发现教资教态问题 项，已整改 项；发现语言文字应用不规范问题 项，已整改 项。</w:t>
            </w:r>
          </w:p>
          <w:p w14:paraId="22E29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自查组织情况：本单位于____月____日成立期中教学检查组（组长：____，成员____人），制定检查计划并明确职责分工。检查期间（2026年11月2日—11月13日）共听课____节，覆盖课程____门、任课教师____人；其中听兼职教师课 节，覆盖兼职教师 人组织观摩优秀教师授课及研讨活动____次，参与教师____人次；系（教研室）开展教研活动____次。</w:t>
            </w:r>
          </w:p>
          <w:p w14:paraId="609D9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二、理论教学检查情况</w:t>
            </w:r>
          </w:p>
          <w:p w14:paraId="639AC7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1.课堂教学运行与典型案例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检查本学期任课教师开展课堂教学的情况，听取学生对课堂教学的意见和建议，着力发掘并总结课堂教学先进典型；说明外聘教师</w:t>
            </w:r>
            <w:r>
              <w:rPr>
                <w:rFonts w:hint="eastAsia"/>
                <w:b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兼职教师</w:t>
            </w:r>
            <w:r>
              <w:rPr>
                <w:b w:val="0"/>
                <w:sz w:val="24"/>
                <w:szCs w:val="24"/>
              </w:rPr>
              <w:t>承担课程教学的总体情况。</w:t>
            </w:r>
          </w:p>
          <w:p w14:paraId="2CEC5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b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2.听课与青年教师帮带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本单位领导、系（教研室）主任深入课堂听课的情况，重点关注优秀教师和近两年入职青年教师的课堂教学情况，以及宣扬典型、帮带年轻教师等方面的做法与成效。说明兼职教师是否纳入院级督导听课和教学检查范围，以及听课发现的问题和指导改进情况。</w:t>
            </w:r>
          </w:p>
          <w:p w14:paraId="5E0B6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3.教学文件与教学准备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检查教学大纲、教学日历、教案、课件等教学要件是否齐全规范，教学进度与教学日历是否一致，对存在偏差的课程说明原因及处理情况。</w:t>
            </w:r>
          </w:p>
          <w:p w14:paraId="300AD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4.课堂教学纪律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检查任课教师执行课堂教学纪律的情况，重点说明按时上下课、履行调停课审批手续、课堂从事与教学无关活动等方面的检查情况及处理措施，进一步规范课堂教学秩序。</w:t>
            </w:r>
          </w:p>
          <w:p w14:paraId="66802B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b w:val="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5.教研活动与教学创新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检查系（教研室）开展集体备课、听课评课、教学研讨等教研活动的情况及成效；课程思政元素融入、教学方法改革与课堂互动、智慧教学工具使用等情况。</w:t>
            </w:r>
          </w:p>
          <w:p w14:paraId="305C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6.兼职教师教学规范管理情况</w:t>
            </w:r>
          </w:p>
          <w:p w14:paraId="16B31D6F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重点检查兼职教师是否按教学大纲和教学进度授课、是否按要求提交教学日历和教案等教学材料、是否按时参加教研活动、是否认真批改作业和辅导答疑；检查兼职教师调（停）课是否严格履行审批手续、是否存在未经批准擅自调停课或随意更换上课时间地点等情况；检查兼职教师课堂管理履职情况，包括课堂考勤、课堂纪律维护、手机管理等。</w:t>
            </w:r>
          </w:p>
          <w:p w14:paraId="7A4C11F5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本单位已建立兼职教师教学档案</w:t>
            </w:r>
            <w:r>
              <w:rPr>
                <w:b w:val="0"/>
                <w:sz w:val="24"/>
                <w:szCs w:val="24"/>
              </w:rPr>
              <w:t>____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人，将兼职教师纳入院级督导听课和教学检查范围</w:t>
            </w:r>
            <w:r>
              <w:rPr>
                <w:b w:val="0"/>
                <w:sz w:val="24"/>
                <w:szCs w:val="24"/>
              </w:rPr>
              <w:t>____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人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  <w:p w14:paraId="4C125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7.课堂教学意识形态安全检查情况</w:t>
            </w:r>
          </w:p>
          <w:p w14:paraId="63C9AA60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重点检查任课教师课堂讲授的政治方向、价值导向是否正确，是否在课堂传播错误观点、不当言论或有害信息；教材、课件、讲义、案例、视频资料等教学内容是否经过审核把关，是否存在意识形态风险；课堂讨论、师生互动、实践指导等环节是否坚持正确导向；对发现的问题是否及时纠正并按规定报告。</w:t>
            </w:r>
          </w:p>
          <w:p w14:paraId="34B27B2E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本单位共检查课堂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节，发现意识形态安全风险问题 项，其中教材课件问题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项、课堂言论问题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项、案例视频资料问题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项、其他问题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项；已整改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项，正在整改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项；已按规定报告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项。请说明课堂教学意识形态责任制落实情况及下一步措施。</w:t>
            </w:r>
          </w:p>
          <w:p w14:paraId="3C848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8.教资教态检查情况</w:t>
            </w:r>
          </w:p>
          <w:p w14:paraId="0082B67B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重点检查任课教师仪容仪表、精神面貌、教学态度和教学状态；是否精神饱满、态度端正、用语文明、举止得体；是否认真组织课堂教学、关注学生学习状态、有效开展师生互动；是否存在课堂接打电话、随意离开教室、从事与教学无关活动等影响教学形象的情况。兼职教师与专职教师执行同一教资教态要求。</w:t>
            </w:r>
          </w:p>
          <w:p w14:paraId="2CCF461B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本单位共检查任课教师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人，发现教资教态问题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项，其中仪容仪表问题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项、教学状态问题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项、课堂行为问题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项、其他问题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项；已整改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项，正在整改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项。请说明对问题教师的提醒、约谈和整改情况。</w:t>
            </w:r>
          </w:p>
          <w:p w14:paraId="295FB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Theme="minorHAnsi" w:hAnsiTheme="minorHAnsi" w:eastAsiaTheme="minorEastAsia" w:cstheme="minorBidi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9.语言文字应用规范检查情况</w:t>
            </w:r>
          </w:p>
          <w:p w14:paraId="2BBA3E9A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重点检查任课教师课堂讲授是否使用普通话，板书、课件、讲义、作业批改等是否使用规范汉字；是否存在错别字、繁体字异体字滥用、标点符号不规范、专业术语表述不准确等问题；外语课程、双语课程和实验实训指导中的语言使用是否符合教学规范；课堂用语是否文明、准确、规范。</w:t>
            </w:r>
          </w:p>
          <w:p w14:paraId="04B70A14">
            <w:pPr>
              <w:pStyle w:val="6"/>
              <w:keepNext w:val="0"/>
              <w:keepLines w:val="0"/>
              <w:widowControl/>
              <w:suppressLineNumbers w:val="0"/>
              <w:shd w:val="clear" w:fill="FFFFFF"/>
              <w:spacing w:before="192" w:beforeAutospacing="0" w:after="192" w:afterAutospacing="0"/>
              <w:ind w:left="0" w:right="0" w:firstLine="0"/>
              <w:rPr>
                <w:rFonts w:hint="eastAsia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本单位共检查课堂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节，发现语言文字应用不规范问题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项，其中普通话使用问题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项、板书课件用字问题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项、标点符号和术语问题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项、外语或双语使用问题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项、其他问题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项；已整改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项，正在整改</w:t>
            </w:r>
            <w:r>
              <w:rPr>
                <w:b w:val="0"/>
                <w:sz w:val="24"/>
                <w:szCs w:val="24"/>
              </w:rPr>
              <w:t>___</w:t>
            </w:r>
            <w:r>
              <w:rPr>
                <w:rFonts w:hint="default" w:ascii="Segoe UI" w:hAnsi="Segoe UI" w:eastAsia="Segoe UI" w:cs="Segoe UI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项。请说明对任课教师的提醒和整改要求。</w:t>
            </w:r>
            <w:bookmarkStart w:id="0" w:name="_GoBack"/>
            <w:bookmarkEnd w:id="0"/>
          </w:p>
          <w:p w14:paraId="1F47E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三、实践教学检查情况</w:t>
            </w:r>
          </w:p>
          <w:p w14:paraId="4CC5C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1.实验实训课程开出与运行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检查实验课、实训课的上课情况，重点说明实验楼课堂的教学秩序、学生到课及教师指导情况；实验（实训）教学大纲、指导书配备及实验报告批改情况。</w:t>
            </w:r>
          </w:p>
          <w:p w14:paraId="7B898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2.实习实训与平台使用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检查本单位实习实训计划开展和依托“校友邦”平台实施的情况，以及校外实习基地建设与使用情况。</w:t>
            </w:r>
          </w:p>
          <w:p w14:paraId="408E7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3.教师企业实践与教学改革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检查教师深入企业实践、依托企业实践实施课程教学改革等工作的落实情况与成效。</w:t>
            </w:r>
          </w:p>
          <w:p w14:paraId="717B7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四、学风建设与课堂管理情况</w:t>
            </w:r>
          </w:p>
          <w:p w14:paraId="295F0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1.学生到课情况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检查学生上课到课率情况，根据教学班人数和有关要求，据实统计并列出到课率低于90%</w:t>
            </w:r>
            <w:r>
              <w:rPr>
                <w:rFonts w:hint="eastAsia"/>
                <w:b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专科85%</w:t>
            </w:r>
            <w:r>
              <w:rPr>
                <w:rFonts w:hint="eastAsia"/>
                <w:b w:val="0"/>
                <w:sz w:val="24"/>
                <w:szCs w:val="24"/>
                <w:lang w:eastAsia="zh-CN"/>
              </w:rPr>
              <w:t>）</w:t>
            </w:r>
            <w:r>
              <w:rPr>
                <w:b w:val="0"/>
                <w:sz w:val="24"/>
                <w:szCs w:val="24"/>
              </w:rPr>
              <w:t>的课堂（课程名称、任课教师、教学班、到课率）；同时说明迟到、早退、旷课现象及教育处理、反馈情况。</w:t>
            </w:r>
          </w:p>
          <w:p w14:paraId="6EE44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2.教材携带情况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检查学生携带教材上课情况，据实统计未携带教材上课的学生人数及占比，并说明原因分析和已采取的管理措施。</w:t>
            </w:r>
          </w:p>
          <w:p w14:paraId="3152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3.前排就座情况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检查学生课堂前排就坐情况，说明是否根据教室容量合理安排就坐，以及引导、督促学生前排就坐的具体做法。</w:t>
            </w:r>
          </w:p>
          <w:p w14:paraId="2B828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4.课堂手机管理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检查各任课教师落实加强课堂手机协同管理要求的情况，说明课堂手机管理的具体方式，以及仍存在课堂使用手机现象的课程及整改措施。</w:t>
            </w:r>
          </w:p>
          <w:p w14:paraId="03AEE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5.其他违纪现象及整改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检查课堂睡觉、随意进出教室、携带食品进入教室等违纪现象及教育处理情况；说明与辅导员（班主任）、学生工作部门协同联动、定期通报课堂情况的机制建立与运行情况。</w:t>
            </w:r>
          </w:p>
          <w:p w14:paraId="127F6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五、师生座谈会情况</w:t>
            </w:r>
          </w:p>
          <w:p w14:paraId="51855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1.教师座谈会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说明本单位教师座谈会的召开时间、参会人数，汇总收集到的意见建议（教学条件、教学管理、学生学风等方面），以及已解决或拟解决的问题及措施。（座谈会记录见附件2）</w:t>
            </w:r>
          </w:p>
          <w:p w14:paraId="4FF20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2.学生座谈会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b w:val="0"/>
                <w:sz w:val="24"/>
                <w:szCs w:val="24"/>
              </w:rPr>
              <w:t>说明本单位学生座谈会的召开时间、参会人数，汇总收集到的意见建议（课程设置、教师教学、教学设施等方面），以及已解决或拟解决的问题及措施。（座谈会记录见附件3）</w:t>
            </w:r>
          </w:p>
          <w:p w14:paraId="79C97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六、问题清单及整改措施</w:t>
            </w:r>
          </w:p>
          <w:p w14:paraId="3E642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对照本次期中教学检查内容（理论教学、实践教学、师生反馈）逐条梳理存在的问题，建立整改台账，明确整改措施、责任人和整改时限，实行清单化管理、销号制落实，不得缺项。</w:t>
            </w:r>
          </w:p>
          <w:tbl>
            <w:tblPr>
              <w:tblStyle w:val="7"/>
              <w:tblpPr w:leftFromText="180" w:rightFromText="180" w:vertAnchor="text" w:horzAnchor="page" w:tblpX="-76" w:tblpY="271"/>
              <w:tblOverlap w:val="never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 w:color="auto" w:fill="auto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286"/>
              <w:gridCol w:w="2451"/>
              <w:gridCol w:w="2451"/>
              <w:gridCol w:w="2451"/>
            </w:tblGrid>
            <w:tr w14:paraId="305DD7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 w:color="auto" w:fill="auto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</w:trPr>
              <w:tc>
                <w:tcPr>
                  <w:tcW w:w="1286" w:type="dxa"/>
                  <w:tcBorders>
                    <w:top w:val="single" w:color="auto" w:sz="4" w:space="0"/>
                    <w:left w:val="single" w:color="auto" w:sz="0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0" w:type="dxa"/>
                    <w:bottom w:w="120" w:type="dxa"/>
                    <w:right w:w="192" w:type="dxa"/>
                  </w:tcMar>
                  <w:vAlign w:val="center"/>
                </w:tcPr>
                <w:p w14:paraId="4665C7A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sz w:val="24"/>
                      <w:szCs w:val="24"/>
                    </w:rPr>
                  </w:pPr>
                  <w:r>
                    <w:rPr>
                      <w:rFonts w:hint="default"/>
                      <w:sz w:val="24"/>
                      <w:szCs w:val="24"/>
                      <w:lang w:val="en-US" w:eastAsia="zh-CN"/>
                    </w:rPr>
                    <w:t>存在问题</w:t>
                  </w: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3A52456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  <w:r>
                    <w:rPr>
                      <w:rFonts w:hint="default"/>
                      <w:sz w:val="24"/>
                      <w:szCs w:val="24"/>
                      <w:lang w:val="en-US" w:eastAsia="zh-CN"/>
                    </w:rPr>
                    <w:t>责任单位/人</w:t>
                  </w: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204A324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  <w:r>
                    <w:rPr>
                      <w:rFonts w:hint="default"/>
                      <w:sz w:val="24"/>
                      <w:szCs w:val="24"/>
                      <w:lang w:val="en-US" w:eastAsia="zh-CN"/>
                    </w:rPr>
                    <w:t>整改措施</w:t>
                  </w: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660DE28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  <w:r>
                    <w:rPr>
                      <w:rFonts w:hint="default"/>
                      <w:sz w:val="24"/>
                      <w:szCs w:val="24"/>
                      <w:lang w:val="en-US" w:eastAsia="zh-CN"/>
                    </w:rPr>
                    <w:t>完成时限</w:t>
                  </w:r>
                </w:p>
              </w:tc>
            </w:tr>
            <w:tr w14:paraId="627D9C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2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0" w:type="dxa"/>
                    <w:bottom w:w="120" w:type="dxa"/>
                    <w:right w:w="192" w:type="dxa"/>
                  </w:tcMar>
                  <w:vAlign w:val="center"/>
                </w:tcPr>
                <w:p w14:paraId="29B6E9F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72978AE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2068D54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0" w:type="dxa"/>
                  </w:tcMar>
                  <w:vAlign w:val="center"/>
                </w:tcPr>
                <w:p w14:paraId="6DCFE20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</w:tr>
            <w:tr w14:paraId="02D33A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c>
                <w:tcPr>
                  <w:tcW w:w="1286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0" w:type="dxa"/>
                    <w:bottom w:w="120" w:type="dxa"/>
                    <w:right w:w="192" w:type="dxa"/>
                  </w:tcMar>
                  <w:vAlign w:val="center"/>
                </w:tcPr>
                <w:p w14:paraId="70F78DA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22D4C13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192" w:type="dxa"/>
                  </w:tcMar>
                  <w:vAlign w:val="center"/>
                </w:tcPr>
                <w:p w14:paraId="5D771AA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  <w:tc>
                <w:tcPr>
                  <w:tcW w:w="2451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tcMar>
                    <w:top w:w="120" w:type="dxa"/>
                    <w:left w:w="192" w:type="dxa"/>
                    <w:bottom w:w="120" w:type="dxa"/>
                    <w:right w:w="0" w:type="dxa"/>
                  </w:tcMar>
                  <w:vAlign w:val="center"/>
                </w:tcPr>
                <w:p w14:paraId="773E18E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360" w:lineRule="auto"/>
                    <w:textAlignment w:val="auto"/>
                    <w:rPr>
                      <w:rFonts w:hint="default"/>
                      <w:sz w:val="24"/>
                      <w:szCs w:val="24"/>
                    </w:rPr>
                  </w:pPr>
                </w:p>
              </w:tc>
            </w:tr>
          </w:tbl>
          <w:p w14:paraId="122A0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七、特色亮点与典型案例</w:t>
            </w:r>
          </w:p>
          <w:p w14:paraId="0E853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（可附页说明在教风学风建设中表现突出的教师、班级或典型做法，供学校宣传推广。）________________</w:t>
            </w:r>
          </w:p>
          <w:p w14:paraId="53D67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</w:p>
          <w:p w14:paraId="0A12E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填表说明：1.请各教学单位对照《关于开展2026-2027学年第一学期期中教学检查工作的通知》中的检查内容，根据本单位自查实际情况如实填写，其中“问题清单及整改措施”须逐条列出，不得缺项，总结报告字数不少于1500字。</w:t>
            </w:r>
          </w:p>
          <w:p w14:paraId="0BA26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2.教学材料填报时限为2026年11月2日—11月13日，请于11月20日前将本总结（含附件1—4）的电子档和盖章纸质件报送教务部教学运行科（弘德楼11楼1126室）。</w:t>
            </w:r>
          </w:p>
          <w:p w14:paraId="111D7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3.学校集中检查期间（11月9日—11月13日）将重点抽查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兼职教师课堂</w:t>
            </w:r>
            <w:r>
              <w:rPr>
                <w:b w:val="0"/>
                <w:sz w:val="24"/>
                <w:szCs w:val="24"/>
              </w:rPr>
              <w:t>，请务必在“二、理论教学检查情况”中据实说明相关情况。</w:t>
            </w:r>
          </w:p>
          <w:p w14:paraId="31CFE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</w:pPr>
            <w:r>
              <w:rPr>
                <w:b w:val="0"/>
                <w:sz w:val="24"/>
                <w:szCs w:val="24"/>
              </w:rPr>
              <w:t>4.第四部分中“到课率低于90%</w:t>
            </w:r>
            <w:r>
              <w:rPr>
                <w:rFonts w:hint="eastAsia"/>
                <w:b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b w:val="0"/>
                <w:sz w:val="24"/>
                <w:szCs w:val="24"/>
                <w:lang w:val="en-US" w:eastAsia="zh-CN"/>
              </w:rPr>
              <w:t>专科85%</w:t>
            </w:r>
            <w:r>
              <w:rPr>
                <w:rFonts w:hint="eastAsia"/>
                <w:b w:val="0"/>
                <w:sz w:val="24"/>
                <w:szCs w:val="24"/>
                <w:lang w:eastAsia="zh-CN"/>
              </w:rPr>
              <w:t>）</w:t>
            </w:r>
            <w:r>
              <w:rPr>
                <w:b w:val="0"/>
                <w:sz w:val="24"/>
                <w:szCs w:val="24"/>
              </w:rPr>
              <w:t>的课堂”“未携带教材上课学生人数及占比”为学校要求据实统计、上报的内容，请如实填报。</w:t>
            </w:r>
          </w:p>
        </w:tc>
      </w:tr>
    </w:tbl>
    <w:p w14:paraId="50D9F570">
      <w:pPr>
        <w:widowControl/>
        <w:spacing w:line="520" w:lineRule="exact"/>
        <w:rPr>
          <w:rFonts w:ascii="仿宋" w:hAnsi="仿宋" w:eastAsia="仿宋" w:cs="仿宋"/>
          <w:color w:val="000000"/>
          <w:kern w:val="0"/>
          <w:sz w:val="32"/>
          <w:szCs w:val="32"/>
        </w:rPr>
      </w:pPr>
    </w:p>
    <w:sectPr>
      <w:pgSz w:w="11906" w:h="16838"/>
      <w:pgMar w:top="1440" w:right="806" w:bottom="630" w:left="1800" w:header="850" w:footer="99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ZjljOTZkNGI4OTliZjgyYzYyZGE3YmI1Yzg3YzcifQ=="/>
  </w:docVars>
  <w:rsids>
    <w:rsidRoot w:val="0CA97C44"/>
    <w:rsid w:val="00012CCF"/>
    <w:rsid w:val="000372BA"/>
    <w:rsid w:val="00061C44"/>
    <w:rsid w:val="000A17B0"/>
    <w:rsid w:val="000C2023"/>
    <w:rsid w:val="001B28BD"/>
    <w:rsid w:val="00281BFA"/>
    <w:rsid w:val="002D0E64"/>
    <w:rsid w:val="00300D45"/>
    <w:rsid w:val="00471F3B"/>
    <w:rsid w:val="004F3BFD"/>
    <w:rsid w:val="005207CA"/>
    <w:rsid w:val="00764123"/>
    <w:rsid w:val="0079500E"/>
    <w:rsid w:val="008D22F2"/>
    <w:rsid w:val="008D272E"/>
    <w:rsid w:val="00927C42"/>
    <w:rsid w:val="00980F41"/>
    <w:rsid w:val="009E6304"/>
    <w:rsid w:val="00A65F11"/>
    <w:rsid w:val="00B52B6F"/>
    <w:rsid w:val="00B75DBF"/>
    <w:rsid w:val="00BF3086"/>
    <w:rsid w:val="00C7501D"/>
    <w:rsid w:val="00D72972"/>
    <w:rsid w:val="00E51960"/>
    <w:rsid w:val="00E64811"/>
    <w:rsid w:val="00EE3F8E"/>
    <w:rsid w:val="00F56672"/>
    <w:rsid w:val="0A1C6F5D"/>
    <w:rsid w:val="0CA97C44"/>
    <w:rsid w:val="13C7047B"/>
    <w:rsid w:val="16076280"/>
    <w:rsid w:val="189C5C61"/>
    <w:rsid w:val="1C844641"/>
    <w:rsid w:val="22E22A35"/>
    <w:rsid w:val="2E4F1847"/>
    <w:rsid w:val="381D5918"/>
    <w:rsid w:val="3D983A00"/>
    <w:rsid w:val="4C374D4E"/>
    <w:rsid w:val="4DD168FB"/>
    <w:rsid w:val="549B787E"/>
    <w:rsid w:val="572960F6"/>
    <w:rsid w:val="66DB6009"/>
    <w:rsid w:val="70AE5CC8"/>
    <w:rsid w:val="74B7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0"/>
    <w:rPr>
      <w:rFonts w:ascii="Segoe UI" w:hAnsi="Segoe UI" w:cs="Segoe UI"/>
      <w:sz w:val="18"/>
      <w:szCs w:val="18"/>
    </w:rPr>
  </w:style>
  <w:style w:type="paragraph" w:styleId="4">
    <w:name w:val="footer"/>
    <w:basedOn w:val="1"/>
    <w:link w:val="12"/>
    <w:unhideWhenUsed/>
    <w:qFormat/>
    <w:uiPriority w:val="0"/>
    <w:pPr>
      <w:tabs>
        <w:tab w:val="center" w:pos="4680"/>
        <w:tab w:val="right" w:pos="9360"/>
      </w:tabs>
    </w:pPr>
  </w:style>
  <w:style w:type="paragraph" w:styleId="5">
    <w:name w:val="header"/>
    <w:basedOn w:val="1"/>
    <w:link w:val="11"/>
    <w:unhideWhenUsed/>
    <w:qFormat/>
    <w:uiPriority w:val="0"/>
    <w:pPr>
      <w:tabs>
        <w:tab w:val="center" w:pos="4680"/>
        <w:tab w:val="right" w:pos="9360"/>
      </w:tabs>
    </w:pPr>
  </w:style>
  <w:style w:type="paragraph" w:styleId="6">
    <w:name w:val="Normal (Web)"/>
    <w:basedOn w:val="1"/>
    <w:semiHidden/>
    <w:unhideWhenUsed/>
    <w:qFormat/>
    <w:uiPriority w:val="0"/>
    <w:rPr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Header Char"/>
    <w:basedOn w:val="9"/>
    <w:link w:val="5"/>
    <w:qFormat/>
    <w:uiPriority w:val="0"/>
    <w:rPr>
      <w:kern w:val="2"/>
      <w:sz w:val="21"/>
      <w:szCs w:val="24"/>
    </w:rPr>
  </w:style>
  <w:style w:type="character" w:customStyle="1" w:styleId="12">
    <w:name w:val="Footer Char"/>
    <w:basedOn w:val="9"/>
    <w:link w:val="4"/>
    <w:qFormat/>
    <w:uiPriority w:val="0"/>
    <w:rPr>
      <w:kern w:val="2"/>
      <w:sz w:val="21"/>
      <w:szCs w:val="24"/>
    </w:rPr>
  </w:style>
  <w:style w:type="character" w:styleId="13">
    <w:name w:val="Placeholder Text"/>
    <w:basedOn w:val="9"/>
    <w:semiHidden/>
    <w:qFormat/>
    <w:uiPriority w:val="99"/>
    <w:rPr>
      <w:color w:val="808080"/>
    </w:rPr>
  </w:style>
  <w:style w:type="character" w:customStyle="1" w:styleId="14">
    <w:name w:val="Balloon Text Char"/>
    <w:basedOn w:val="9"/>
    <w:link w:val="3"/>
    <w:semiHidden/>
    <w:qFormat/>
    <w:uiPriority w:val="0"/>
    <w:rPr>
      <w:rFonts w:ascii="Segoe UI" w:hAnsi="Segoe UI" w:cs="Segoe U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334b6a8f-f67a-45c0-9f7a-4b39d6b9463d}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34b6a8f-f67a-45c0-9f7a-4b39d6b9463d}"/>
      </w:docPartPr>
      <w:docPartBody>
        <w:p w14:paraId="7EE3E604">
          <w:pPr>
            <w:pStyle w:val="59"/>
          </w:pPr>
          <w:r>
            <w:rPr>
              <w:rStyle w:val="4"/>
            </w:rPr>
            <w:t>Choose an item.</w:t>
          </w:r>
        </w:p>
      </w:docPartBody>
    </w:docPart>
    <w:docPart>
      <w:docPartPr>
        <w:name w:val="{9c478da4-801d-46c1-9ed8-36b4dc11eba4}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c478da4-801d-46c1-9ed8-36b4dc11eba4}"/>
      </w:docPartPr>
      <w:docPartBody>
        <w:p w14:paraId="0853B1D8">
          <w:pPr>
            <w:pStyle w:val="60"/>
          </w:pPr>
          <w:r>
            <w:rPr>
              <w:rStyle w:val="4"/>
            </w:rPr>
            <w:t>Choose an item.</w:t>
          </w:r>
        </w:p>
      </w:docPartBody>
    </w:docPart>
    <w:docPart>
      <w:docPartPr>
        <w:name w:val="{fc8fe63f-5062-4a7b-a5fe-f8e1e3daef7a}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8fe63f-5062-4a7b-a5fe-f8e1e3daef7a}"/>
      </w:docPartPr>
      <w:docPartBody>
        <w:p w14:paraId="123E2BFD">
          <w:pPr>
            <w:pStyle w:val="61"/>
          </w:pPr>
          <w:r>
            <w:rPr>
              <w:rStyle w:val="4"/>
            </w:rPr>
            <w:t>Choose an item.</w:t>
          </w:r>
        </w:p>
      </w:docPartBody>
    </w:docPart>
    <w:docPart>
      <w:docPartPr>
        <w:name w:val="{14849930-9b24-4cbc-88eb-8522412f828d}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4849930-9b24-4cbc-88eb-8522412f828d}"/>
      </w:docPartPr>
      <w:docPartBody>
        <w:p w14:paraId="364C5C2A">
          <w:pPr>
            <w:pStyle w:val="62"/>
          </w:pPr>
          <w:r>
            <w:rPr>
              <w:rStyle w:val="4"/>
            </w:rPr>
            <w:t>Choose an item.</w:t>
          </w:r>
        </w:p>
      </w:docPartBody>
    </w:docPart>
    <w:docPart>
      <w:docPartPr>
        <w:name w:val="{74416537-fa03-4f00-bd01-73a99dd9f88f}"/>
        <w:style w:val="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4416537-fa03-4f00-bd01-73a99dd9f88f}"/>
      </w:docPartPr>
      <w:docPartBody>
        <w:p w14:paraId="66EBADA4">
          <w:pPr>
            <w:pStyle w:val="63"/>
          </w:pPr>
          <w:r>
            <w:rPr>
              <w:rStyle w:val="4"/>
            </w:rPr>
            <w:t>Choose an item.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DF9"/>
    <w:rsid w:val="001F0D46"/>
    <w:rsid w:val="003D4DF9"/>
    <w:rsid w:val="00520EA5"/>
    <w:rsid w:val="0083123F"/>
    <w:rsid w:val="00994E53"/>
    <w:rsid w:val="00E4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CD6E8592006348D6BA95255BE0397F7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">
    <w:name w:val="3E95BE75C3624E6688934A6105CC46B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7">
    <w:name w:val="DC85D8BE549E40D19E43171A91E26ED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8">
    <w:name w:val="3DE60EB68A314C6599C6FE47D15E718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9">
    <w:name w:val="8462928D70084AEFB5E5FC33D1F7717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0">
    <w:name w:val="F99538AE3A8341F6B154C179E2A7BAC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1">
    <w:name w:val="CCF33AFCDE8044CC80AB6754AF05607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2">
    <w:name w:val="24F96D9C250A40D481546178108F88BE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3">
    <w:name w:val="520190D561384A2586D755F88B62845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4">
    <w:name w:val="2D0366F891554D538D36A7792F483E2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5">
    <w:name w:val="47F0EC4A43B94BFBB1F17779CBFCFA1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6">
    <w:name w:val="D3CA96CB346343EA98B3C600E337B18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7">
    <w:name w:val="8BEA0564AA2D4DFDA41612D79245A44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8">
    <w:name w:val="8CFCAD25B3EE4B4B962342EAEA76AAA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19">
    <w:name w:val="3D9324A6413C49D88EDC36CD55D4EBF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0">
    <w:name w:val="28E51D82A613468EAC8668584460982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1">
    <w:name w:val="F264F4A5B7754145A52EA51F207AF57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2">
    <w:name w:val="C84E267168BE41CDB5566FA9F6B9FB3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3">
    <w:name w:val="F0EB56192347403E953195E96CF1F35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4">
    <w:name w:val="FB8F04A803424E31872059AA7DF8B4B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5">
    <w:name w:val="20C847F56B00478BA9390EE425A1E91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6">
    <w:name w:val="FA40F3C2FA3B492FB30AEA407D7678C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7">
    <w:name w:val="C4FA471E18224918B4AF97D25CAD007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8">
    <w:name w:val="648E702A57B84AA88F96FE5620C6233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29">
    <w:name w:val="176A5319A08F4A898FB7CC8C19A0A6C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0">
    <w:name w:val="BD7ED32DB641420E93885601F5D5D54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1">
    <w:name w:val="9F0273805E984726BA6EE41D20C0FB7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2">
    <w:name w:val="89A32313DA7744C59B19578BF987106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3">
    <w:name w:val="B1CB28A16D084A828D8160DE992030B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4">
    <w:name w:val="8F0DD0D1FE8D45E1A516816590D4043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5">
    <w:name w:val="020B08FA2A954CB5BD80FE59A742651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6">
    <w:name w:val="612026438EE140CF8199427A5FA5F8F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7">
    <w:name w:val="6C61186E5AEE490D9C60CBCB46792E6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8">
    <w:name w:val="B408B789B353407BB3225F72695C2E1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39">
    <w:name w:val="374D3FD7B5C0496D84E30B90CB968B5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0">
    <w:name w:val="2AC9C781D3404429A4685524ECC7CB5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1">
    <w:name w:val="9DD4860B30DC494D8F4EE8C1D21E42C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2">
    <w:name w:val="49F4FA38A9EB44CE801EDF47891A459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3">
    <w:name w:val="D63A2F8EDB3047B3A82616CB5497224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4">
    <w:name w:val="863D06F9D65A495694A64B4CDCAD6C5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5">
    <w:name w:val="7BAFC35DDC6D4C5C81BA390FA582F23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6">
    <w:name w:val="58973548D15C4A0AB19FEC9B2AFF2EC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7">
    <w:name w:val="B496E59054674D1BB1F90D917239AB9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8">
    <w:name w:val="8AFB49DCF2E34D8F9DA2F0A467214AF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49">
    <w:name w:val="5405B7C3E7FD43F09388DD24060D98F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0">
    <w:name w:val="F6A8C89FA62D482CA94010DE11011AF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1">
    <w:name w:val="7FBED89E11274017BE7C9A1BE0809979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2">
    <w:name w:val="9245119021EB445D9882C2191187C7C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3">
    <w:name w:val="A3ACFA7AB13C4D00918850B063B5D3E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4">
    <w:name w:val="D3ADB88F75A7459F81704FA8C18DE10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5">
    <w:name w:val="B75D2F27CACC40389BA2F6DF1BC9A6E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6">
    <w:name w:val="FC05E8AA83364A68ACFF5C09FD47003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7">
    <w:name w:val="9CDA796CC3794A8FA61116AF74E74DB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8">
    <w:name w:val="B48B69DFF79C4E8AB3952DA31C3CD6D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59">
    <w:name w:val="D671716BA0E34344B622A1522538B0A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0">
    <w:name w:val="AEFEF4E53586476DBAFBFC90400897E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1">
    <w:name w:val="D22502F02A6B4950BDB97683C6FA3FD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2">
    <w:name w:val="D0F961B78F434A96971883762EC7FA4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3">
    <w:name w:val="F9827E893F38457BB7D80472B47ED76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4">
    <w:name w:val="CA05FC1752D9469A970550F1CBD8651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5">
    <w:name w:val="260386B542664097A5335BBB5928DD7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6">
    <w:name w:val="B7F2DB784280474B84D068DAEF489ED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7">
    <w:name w:val="AD33AD8434F44EACB29F02C2C52AAFA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8">
    <w:name w:val="07A0F056B60F49ECB4235E2D28ABDB4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customStyle="1" w:styleId="69">
    <w:name w:val="FC790D47BEDD43C283BB2197B96E3841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A2068-C75C-4375-A3A1-B9581190EB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79</Words>
  <Characters>82</Characters>
  <Lines>4</Lines>
  <Paragraphs>1</Paragraphs>
  <TotalTime>0</TotalTime>
  <ScaleCrop>false</ScaleCrop>
  <LinksUpToDate>false</LinksUpToDate>
  <CharactersWithSpaces>140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2018-04-26T09:02:00Z</dcterms:created>
  <dc:creator>Administrator</dc:creator>
  <cp:lastModifiedBy>刘瀚阳</cp:lastModifiedBy>
  <cp:lastPrinted>2021-11-03T01:32:00Z</cp:lastPrinted>
  <dcterms:modified xsi:type="dcterms:W3CDTF">2026-10-28T04:26:36Z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0541FAA5DBA54ECC9AFCEAC9AA4B4745_12</vt:lpwstr>
  </property>
  <property fmtid="{D5CDD505-2E9C-101B-9397-08002B2CF9AE}" pid="4" name="KSOTemplateDocerSaveRecord">
    <vt:lpwstr>eyJoZGlkIjoiY2NlODE4NmU2ODdhM2Q2MmMxNjFiZjk4ZWQyYzYwMmIiLCJ1c2VySWQiOiIyNjA4NDk1OTcifQ==</vt:lpwstr>
  </property>
</Properties>
</file>